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GULYÁS OLDAL LÉNÁRD</w:t>
            </w:r>
          </w:p>
          <w:p w:rsidR="00C275A3" w:rsidRDefault="00A96AEC" w:rsidP="00C275A3">
            <w:pPr>
              <w:pStyle w:val="Hallgatokepzes"/>
            </w:pPr>
            <w:r>
              <w:t>Fizikus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Attila Pál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Üvegmagú fotonikus kristályszál diszperziós görbéjének meghatározása spektrális interferometriával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volt egy kis magméretű, nagy numerikus apertúrájú, üvegmagvas fotonikus kristályszál diszperziós görbéjének megmérése, mellyel jól jellemezhető a szálnak az ultrarövid lézerimpulzusok időbeli alakjára gyakorolt hatása. Mérési elrendezésként egy spektrálisan bontott Mach-Zehnder interferométert építettem, amit egy 200 mW átlagteljesítményű Ti-zafír lézerrel világítottam meg. Az interferométer tárgykarjába helyeztem a vizsgált optikai szálat, melybe a lézerfényt egy 0,5 numerikus apertúrájú mikroszkóp objektívvel csatoltam be. A szál után akromát lencsét alkalmaztam a szálból kilépő fény kollimálására. Az interferométer kimeneténél egy kisebb és egy nagyobb spektrális felbontású spektrométert helyeztem el. A felvett spektrálisan bontott interferogramokat fázismodulált koszinusz függvény illesztésének módszerével értékeltem ki.</w:t>
      </w:r>
      <w:r>
        <w:rPr>
          <w:color w:val="000000"/>
          <w:sz w:val="24"/>
          <w:szCs w:val="24"/>
        </w:rPr>
        <w:br/>
        <w:t xml:space="preserve">Két különböző hosszúságú szálat vizsgáltam. A rövidebb (~5,5 cm) szálnál a teljes lézerteljesítménynek körülbelül 1 %-át alkalmaztam a diszperziós görbék meghatározására. A hosszabb szál (~8,5 cm) esetében szintén mértem hasonló teljesítményértéknél, viszont meghatároztam a diszperziós görbét a teljes lézerteljesítménynek a ~0.3%-ának alkalmazásával is. Kimutattam, hogy a gyári adatoktól eltérően a szál kettősen törő tulajdonsággal bír. Meghatároztam mindkét polarizációs síkra a szál diszperziós görbéjét. A gyártó által nyilvánosságra hozott diszperziós görbével összehasonlítva a különböző méréseimből számolt diszperziós görbéket, azt tapasztaltam, hogy a rövidebb szálnál közel egyeznek a görbék az irodalomban találttal, míg a hosszabb szál esetében a kisebb intenzitásoknál meghatározott diszperziós görbék eltérnek az irodalomban találttól, a nagyobb teljesítmények alkalmazásánál viszont jobb egyezést mutatnak a görbék. Ez amiatt lehet, mert a szál nemlineáris törésmutatója igen nagy, ezért a szál diszperziós értékei, így a diszperziós görbe is függ az alkalmazott lézerimpulzus csúcsintenzitásától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014945">
    <w:multiLevelType w:val="hybridMultilevel"/>
    <w:lvl w:ilvl="0" w:tplc="505404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014945">
    <w:abstractNumId w:val="810149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14342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