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CSIKÓS</w:t>
            </w:r>
          </w:p>
          <w:p w:rsidR="00C275A3" w:rsidRDefault="00A96AEC" w:rsidP="00C275A3">
            <w:pPr>
              <w:pStyle w:val="Hallgatokepzes"/>
            </w:pPr>
            <w:r>
              <w:t>Geography</w:t>
            </w:r>
            <w:r>
              <w:br/>
            </w:r>
            <w:r w:rsidR="00E77B23">
              <w:t>MSc, 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Szilassi</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Optimalisation of the wind farm location planning with of GIS methods in Csongrád county case study area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the utilisation of renewable energy sources lags behind the EU average. Only about 1% of the energy produced in the country comes from wind power. Based on the data by the Hungarian Wind Energy Association, the 176 wind towers of the 37 wind farms in Hungary currently produce about 330 MW of energy a year.</w:t>
      </w:r>
      <w:r>
        <w:rPr>
          <w:color w:val="000000"/>
          <w:sz w:val="24"/>
          <w:szCs w:val="24"/>
        </w:rPr>
        <w:br/>
        <w:br/>
        <w:t xml:space="preserve">The aim of my work is to locate those areas within the regional land use zones that are perfectly or moderately suitable for building wind farms and that “can be taken into consideration when building a wind turbine” as set out in the existing Csongrád county land use plan in force since 2012. During my work I used the following digital map databases: the Hungarian Nature Conservation Information System, the CORINE 2006 Land Cover Map of Hungary, data from the Second Military Survey, the Csongrád county land use plan and the thematic maps of the railway and road networks, the international and national hydrocarbon pipeline networks and the medium voltage electricity network. Firstly, I inserted the paper-based maps into an HD72/EOV coordinate system, then georeferenced and digitized them with the help of the ArcGIS 10 and Quantum GIS software. On the basis of the Second Military Survey I created a map showing wind mill density, which in turn was used for describing the wind power potential of the area. Average annual wind speed was calculated from the collected meteorological wind speed time series and I created the wind power potential map of Csongrád county. Based on this map it can be stated that the average annual wind speed calculated at the height of 100 m is about 4.5–5.5 m/s, which means that wind turbines would probably operate profitably. Lastly, by overlaying the wind potential map and the thematic maps limiting the establishment of wind farms, I was able to locate those areas within the Csongrád county borders that are unfit, not entirely or highly suitable for the installation of wind turbines.</w:t>
      </w:r>
      <w:r>
        <w:rPr>
          <w:color w:val="000000"/>
          <w:sz w:val="24"/>
          <w:szCs w:val="24"/>
        </w:rPr>
        <w:br/>
        <w:br/>
        <w:t xml:space="preserve">Summarizing my results, I came to the conclusion that there is no possibility for installing a wind turbine in about 91.02% of the Csongrád county area due to some legal restrictions. Relying upon my maps and the calculations based on the maps, I found that approximately 1744 wind turbines could be installed in the areas that are suitable or perfectly suitable for the establishment of wind farms. Calculated on the basis of 2 MW turbines and a space of 360x630 meters per turbine, 872 MW of energy could be generated.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66492">
    <w:multiLevelType w:val="hybridMultilevel"/>
    <w:lvl w:ilvl="0" w:tplc="63408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66492">
    <w:abstractNumId w:val="20866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048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