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FILYÓ DÁVID</w:t>
            </w:r>
          </w:p>
          <w:p w:rsidR="00C275A3" w:rsidRDefault="00A96AEC" w:rsidP="00C275A3">
            <w:pPr>
              <w:pStyle w:val="Hallgatokepzes"/>
            </w:pPr>
            <w:r>
              <w:t>Földrjaz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várból származó téglaminták korának meghatározása termolumineszcens vizsgálatok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termolumineszcens kormeghatározás (TL) segítségével kerámiák kiégetésének időpontja határozható meg. A módszert széles körben alkalmazzák téglák esetében is, így rekonstruálhatók a vizsgált épület építési ideje, esetleg az építés különböző periódusai is.</w:t>
      </w:r>
      <w:r>
        <w:rPr>
          <w:color w:val="000000"/>
          <w:sz w:val="24"/>
          <w:szCs w:val="24"/>
        </w:rPr>
        <w:br/>
        <w:t xml:space="preserve">A szegedi vár a város egyik legfontosabb épített öröksége, azonban maradványai jórészt a föld alatt találhatóak. Ennek oka, hogy a nagy árvíz (1879) után a várat lerombolták és a területét feltöltötték. Ennek köszönhetően jórészt csak írásos emlékek maradtak fent az építményről. Jelenleg a téglavár korával kapcsolatban két elmélet elfogadott, az egyik szerint azt a törökök építették, a másik szerint a középkorban már létezett téglavár Szegeden. Ennek igazolására azonban nem áll rendelkezésre egyértelmű bizonyíték.</w:t>
      </w:r>
      <w:r>
        <w:rPr>
          <w:color w:val="000000"/>
          <w:sz w:val="24"/>
          <w:szCs w:val="24"/>
        </w:rPr>
        <w:br/>
        <w:t xml:space="preserve">A dolgozat célja, hogy a várfalból származó téglák korának meghatározásával elősegítse a vár és egyben Szeged történetének rekonstruálását.</w:t>
      </w:r>
      <w:r>
        <w:rPr>
          <w:color w:val="000000"/>
          <w:sz w:val="24"/>
          <w:szCs w:val="24"/>
        </w:rPr>
        <w:br/>
        <w:t xml:space="preserve">A szegedi rakpart felújítása során öt darab téglamintát gyűjtöttünk a vár Tisza felöli oldalán feltárt falmaradványából. A téglák korának datálása termolumineszcens módszerrel történt, ehhez hozzáadott dózis és regenerációs dózis protokollt alkalmaztunk. Ezek segítségével állapítható meg az ún. egyenérték dózis, azaz a minta által elnyelt összes radioaktív dózis nagysága. A dózisráta, azaz az egységnyi idő alatt a mintát ért sugárzás nagysága a tégla anyagának γ-spektroszkópiás vizsgálatával történt.</w:t>
      </w:r>
      <w:r>
        <w:rPr>
          <w:color w:val="000000"/>
          <w:sz w:val="24"/>
          <w:szCs w:val="24"/>
        </w:rPr>
        <w:br/>
        <w:t xml:space="preserve">A jelenleg is folyó vizsgálatok eredményei alapján elmondható, hogy három tégla valószínűsíthetően törökkori, egy tégla alkalmatlan volt a mérésre, egy tégla pedig a középkorra datálható. Mivel azonban egy adat még nem bizonyító erejű, ezért további mérésekre is szükség van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59283">
    <w:multiLevelType w:val="hybridMultilevel"/>
    <w:lvl w:ilvl="0" w:tplc="42085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59283">
    <w:abstractNumId w:val="21659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92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