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LISKA CSILLA MARIANN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Mucsi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Hiperspektrális felvételek és laboratóriumi mérések alkalmazása városi felszínek nagy méretarányú térképezésére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 és a társadalom konfliktusait jól szemléltetik a városok. A nagy népességet tömörítő, a környezet erőforrásait fokozottan igénybevevő települések városökológiai elemzésének egyik alapfeladata a felszínborítás térképezése, a változások térbeli-időbeli értékelése. Kulcsszerepet kapnak a távérzékeléses módszerek, pl. a nagy méretarányú térképezést segítő nagy térbeli felbontású, ill. a hiperspektrális adatrögzítő rendszerek. A távérzékeléses adatok kalibrációját, a képelemek azonosítását a földi spektrometriai mérések segítik. Vizsgálataim során célul tűztem ki a hiperspektrális és a laboratóriumi spektrális adatok kapcsolatának numerikus elemzését, valamint a kapott összefüggések alapján a hiperspektrális felvételek nagy pontosságú osztályozását városi környezetben. Mintaterületként Szeged ritkább beépítésű alsóvárosi körzetéből választottam egy két háztömbnyi egységet.</w:t>
      </w:r>
      <w:r>
        <w:rPr>
          <w:color w:val="000000"/>
          <w:sz w:val="24"/>
          <w:szCs w:val="24"/>
        </w:rPr>
        <w:br/>
        <w:t xml:space="preserve">A hiperspektrális képek részletes információt szolgáltatnak a felszínt borító anyagokról, azonban a több száz sáv kezelése mellett a szükséges referenciaadatok előállítása is nehézségeket okoz. A kutatás során a referenciaadatokat az általam végzett laboratóriumi spektrométeres mérések reflektanciagörbéi nyújtották. A mérések adataiból sikeresen létrehoztam egy spektrumkönyvtárat, amely segítségével a főbb felszínborítási típusokat, így a beépítettségi és zöldfelületi kategóriákat megbízhatóan elkülönítettem. A laboratóriumi és a képi spektrumok kapcsolatának elemzésével meghatároztam az osztályozáshoz szükséges sávokat. A spektrális szögeltérés vizsgálat segítségével a laboratóriumi és képi reflektanciagörbék hasonlósága alapján jelöltem ki az egyes tanulókat, majd maximum likelihood osztályozással nagy pontosságú (94%) felszínborítási térképet állítottam elő, amely alkalmasnak bizonyult telekszintű elemzésekre.</w:t>
      </w:r>
      <w:r>
        <w:rPr>
          <w:color w:val="000000"/>
          <w:sz w:val="24"/>
          <w:szCs w:val="24"/>
        </w:rPr>
        <w:br/>
        <w:t xml:space="preserve">Megállapítottam, hogy nagyobb egységekben (tömb, városrész) az építési szabályzatnak közel megfelelő zöldfelületi arányok érvényesültek, de építési telek szinten nagy eltérések jelentkeztek a mintaterületen belül. Az általam előállított térkép segítségével kijelölhetők azok a területek, ahol a beépítettség aránya meghaladja az előírt értéket, és negatív környezeti hatások fokozottabban jelentkezhetnek.</w:t>
      </w:r>
      <w:r>
        <w:rPr>
          <w:color w:val="000000"/>
          <w:sz w:val="24"/>
          <w:szCs w:val="24"/>
        </w:rPr>
        <w:br/>
        <w:t xml:space="preserve">A spektrumkönyvtár bővítésével a hiperspektrális felvételek alkalmazása kiterjeszthető más városokra, városrészekre is, egyéb adatok (például nagy pontosságú terepmodell) felhasználásával a térkép további felszínborítási kategóriákat, akár területhasználatot is szemléltethet.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11605">
    <w:multiLevelType w:val="hybridMultilevel"/>
    <w:lvl w:ilvl="0" w:tplc="25777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11605">
    <w:abstractNumId w:val="169116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227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