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VÉGH ZSUZSANNA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Kiss Tímea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 Szegedi Tudományegyetem, Természettudományi és Informatikai Kar, Természeti Földrajzi és Geoinformatikai Tanszék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Árvizek okozta ártérfeltöltődés vizsgálata az Alsó-Tisza középső szakaszán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években egyre nagyobb gondot jelentenek az egyre magasabb vízállásokkal tetőző áradások a Tiszán, melyet a vízgyűjtőn, a hullámtéren és a mederben bekövetkező változások okoznak. Ezek közül kiemelkedő a hullámtéri akkumuláció szerepe, melyet számos tényező befolyásol. Célom a 2013-as árvíz során lerakódott hordalék mennyiségének meghatározása, illetve a feltöltődést befolyásoló növényzeti érdesség és hordalékhozam vizsgálata. Eredményeimet a korábbi kutatások sorába illesztve a feltöltődés időbeli változásait is értékelem.</w:t>
      </w:r>
      <w:r>
        <w:rPr>
          <w:color w:val="000000"/>
          <w:sz w:val="24"/>
          <w:szCs w:val="24"/>
        </w:rPr>
        <w:br/>
        <w:t xml:space="preserve">A Tisza általam vizsgált területe az alsó-tisza-vidéki Mindszent megközelítőleg egyenletes felszínű hullámterén található. Az előző évi avartakaróra (és egyéb természetes vagy mesterséges objektumokra) rakódott üledék vastagságát 7 hullámtéri szelvény mentén, összesen 148 pontban mértem meg. Az akkumuláció mintázatát digitalizálással, térfogatát digitális domborzatmodell segítségével elemeztem. A hullámtéri növényzet sűrűségét 2006-ban kijelölt kvadrátokban, a fás szárú növények tőszámát és törzsi átmérőjét vizsgálva mértem fel. A korábbi mérési eredményekkel (1998 óta) való összevetéshez Landsat műholdfelvételek alapján kiszámítottam a korábbi évekre jellemző NDVI értékeket is, így a növényzet változásai is összehasonlíthatóvá váltak.</w:t>
      </w:r>
      <w:r>
        <w:rPr>
          <w:color w:val="000000"/>
          <w:sz w:val="24"/>
          <w:szCs w:val="24"/>
        </w:rPr>
        <w:br/>
        <w:t xml:space="preserve">A 2013-as árvíz során lerakódott átlagos üledékvastagság 9 mm volt, mely a vizsgált mintaterületen (170 ha) 15,2 ezer m3 anyagmennyiség lerakódását jelenti. A korábbi időszakok akkumulációjához képest jelentős változás állt be az akkumuláció mintázatában és térfogatában is. Az üledékvastagság izovonalai az eddig tapasztalt (1998-1999, 2000, 2006, 2010) mederrel párhuzamos futás helyett a hullámtér északi területén kiöblösödtek, délebbre pedig közelebb simultak a mederhez. Ez az ártér belsőbb területein csökkenő üledék felhalmozódást jelez. Ennek oka a hullámtéri növényzet sűrűbbé válásában rejlik. A 2006-os állapothoz képest a növényzet sűrűsége 3,6-szorosára növekedett, így a hordalékát szállító víz akadályba ütközik, és a vízsebesség gyakorlatilag nullára csökken. Azonban az áramlás hiánya miatt a hordalék hullámtérre szállítódása korlátozottá válik.</w:t>
      </w:r>
      <w:r>
        <w:rPr>
          <w:color w:val="000000"/>
          <w:sz w:val="24"/>
          <w:szCs w:val="24"/>
        </w:rPr>
        <w:br/>
        <w:t xml:space="preserve">Az árvízszintek emelkedéséhez hozzájáruló hullámtéri feliszapolódás, illetve a növényzet érdességnövelő hatásának csökkentése céljából fontos lenne a hullámtér megfelelő karbantartása, illetve valódi, vízvezető funkciójának a figyelembe vétele.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960405">
    <w:multiLevelType w:val="hybridMultilevel"/>
    <w:lvl w:ilvl="0" w:tplc="444931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960405">
    <w:abstractNumId w:val="579604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70810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