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BERTUS ZOLTÁN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Dél-Dunántúl politikai törésvonalai a parlamenti választások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választási földrajz témakörében a Dél-Dunántúl sajátos politikai tagolódását kívánom bemutatni az országos és helyi folyamatok összevetésével. A 2010-es országgyűlési választásokon erőteljes átrendeződés ment végbe Magyarország parlamenti pártstruktúrájában. Az 1990 óta domináló pártok közül több eltűnt és a helyüket új pártok foglalták el. A 2006-ban még jellemző bipoláris pártrendszer felbomlását követően 2010-ben egy harmadik erő (JOBBIK) is megjelent, ami nagy átrendeződést eredményezett az addig vezető pártok politikait térképét tekintve.</w:t>
      </w:r>
      <w:r>
        <w:rPr>
          <w:color w:val="000000"/>
          <w:sz w:val="24"/>
          <w:szCs w:val="24"/>
        </w:rPr>
        <w:br/>
        <w:t xml:space="preserve">Célom a korábbi kutatások tapasztalatai és módszerei adaptálása révén, a választott régió választásföldrajzi jellemzőinek beható vizsgálatával a főbb szerkezeti vonalak meghatározása. A fő trendeket a 2006 és az utáni országgyűlési választások első fordulós eredményeinek, a választópolgárok politikai aktivitásának, és a pártpreferenciák területi különbségeinek együttese révén határoztam meg. A földrajzi egységek hierarchiájában szintenként lefelé haladva elemeztem a választási eredményeket. Településméret alapján 5000 fő feletti, 1000-5000 fő, 500-999 fő, 200-499 fő és 200 fő alatti csoportok jellemzőit hasonlítottam össze. Dolgozatomban települési szinten készítettem el a parlamentbe került pártok politikai térképeit, így sikerült meghatározni bázisterületeiket és azok időbeli alakulását. A vizsgálatok azt mutatják, hogy 2010 előtt az MSZP-SZDSZ kormányt leginkább támogató településeken ment végbe a részvételi arányok legnagyobb mértékű csökkenése. A politikai erőviszonyok átrendeződéséből pedig a FIDESZ és a JOBBIK profitált a leginkább.</w:t>
      </w:r>
      <w:r>
        <w:rPr>
          <w:color w:val="000000"/>
          <w:sz w:val="24"/>
          <w:szCs w:val="24"/>
        </w:rPr>
        <w:br/>
        <w:t xml:space="preserve">A dolgozat kitér az 1990-től végbement demográfiai folyamatok választókerületekre gyakorolt hatásaira is; valamint arra, hogy az egyenlőség elvét milyen módon sikerült érvényesíteni a 2011-es választókerületek kialakítása során és milyen módon befolyásolták, illetve befolyásolják ezt napjainkban is a népmozgalmi folyamatok. Modellvizsgálatok segítségével elemeztem, hogy milyen hatása lehet az egyéni mandátumokra a most kialakított választókerületi rendszernek, valamint milyen más beosztást lehetne kialakítani egy ellenzéki szempontú koncepcióval. A kimutatást a valasztas.hu weboldal és a KSH 2011-es adatai alapján Microsoft Excel és Mapinfo programok segítségével végeztem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24780">
    <w:multiLevelType w:val="hybridMultilevel"/>
    <w:lvl w:ilvl="0" w:tplc="97670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24780">
    <w:abstractNumId w:val="220247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830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