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BOGLARKA KINCSES</w:t>
            </w:r>
          </w:p>
          <w:p w:rsidR="00C275A3" w:rsidRDefault="00A96AEC" w:rsidP="00C275A3">
            <w:pPr>
              <w:pStyle w:val="Hallgatokepzes"/>
            </w:pPr>
            <w:r>
              <w:t>Geographer</w:t>
            </w:r>
            <w:r>
              <w:br/>
            </w:r>
            <w:r w:rsidR="00E77B23">
              <w:t>MSc, 7.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Gyula Nagy</w:t>
            </w:r>
          </w:p>
          <w:p w:rsidR="00DB4822" w:rsidRDefault="00DB4822" w:rsidP="009763E0">
            <w:pPr>
              <w:pStyle w:val="Konzulensektitulus"/>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Waterfront development in case of the river embankment reconstruction in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aims to introduce the residential opinion on Szeged’s waterfront development using quantitative and qualitative methods. The topic is current, because the renovations are currently underway in the downtown section of River Tisza, which is basically determining the city's image.</w:t>
      </w:r>
      <w:r>
        <w:rPr>
          <w:color w:val="000000"/>
          <w:sz w:val="24"/>
          <w:szCs w:val="24"/>
        </w:rPr>
        <w:br/>
        <w:t xml:space="preserve">In the first part of the study I describe the historical transformation of the relationship between the city and its waterfront areas. I introduce a framework of the theoretical background of waterfront developments and the practical realization of them through three case studies from Europe. Later, the paper describes the waterfront development in Szeged to give a comprehensive picture of the project and its justification.</w:t>
      </w:r>
      <w:r>
        <w:rPr>
          <w:color w:val="000000"/>
          <w:sz w:val="24"/>
          <w:szCs w:val="24"/>
        </w:rPr>
        <w:br/>
        <w:t xml:space="preserve">The second part of the study is based on empirical research. Questionnaire surveys were carried in March and April of 2014 and in October and November of 2014. Simple random sampling method was applied and 150 persons personally filled in the questionnaire. The survey took place on the bank of the Tisza downtown section.</w:t>
      </w:r>
      <w:r>
        <w:rPr>
          <w:color w:val="000000"/>
          <w:sz w:val="24"/>
          <w:szCs w:val="24"/>
        </w:rPr>
        <w:br/>
        <w:t xml:space="preserve">In connection with the river embankment reconstruction it turned out that the citizens regularly use the river bank in many different ways, however, they are dissatisfied with its physical state. The residents are poorly informed about the project; the majority of respondents did not know the details of the project and its impacts on the cityscape and flood protection. The paper also examined whether the residents have more information and whether to change the opinion about the project during the research period. In addition to the questionnaires I interviewed nine people represents more the people personal views and involvement in the topic. The interviewees declared different relations to the investment. They doubt if the community involvement was proper and satisfying and feared of loss of green spaces during the project.</w:t>
      </w:r>
      <w:r>
        <w:rPr>
          <w:color w:val="000000"/>
          <w:sz w:val="24"/>
          <w:szCs w:val="24"/>
        </w:rPr>
        <w:br/>
        <w:t xml:space="preserve">The Riverbank of the Tisza is a used and lived urban space, mostly used for recreation, sport and entertainment. The population is in lack of information about the development. This proves that the people were not properly informed; however the European Union standards require that. It is important to notice, that even the project was stated as a complex revitalisation it is more a technical intervention. It should be favourable for the latter waterfront developments to keep people informed and involve them into the decision-making process to avoid dissatisfaction, even they are not professionals.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98837">
    <w:multiLevelType w:val="hybridMultilevel"/>
    <w:lvl w:ilvl="0" w:tplc="44996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98837">
    <w:abstractNumId w:val="533988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2441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