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 ATTILA</w:t>
            </w:r>
          </w:p>
          <w:p w:rsidR="00C275A3" w:rsidRDefault="00A96AEC" w:rsidP="00C275A3">
            <w:pPr>
              <w:pStyle w:val="Hallgatokepzes"/>
            </w:pPr>
            <w:r>
              <w:t>Programtervező informatikus</w:t>
            </w:r>
            <w:r>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Dombi József</w:t>
            </w:r>
          </w:p>
          <w:p w:rsidR="00DB4822" w:rsidRDefault="00DB4822" w:rsidP="009763E0">
            <w:pPr>
              <w:pStyle w:val="Konzulensektitulus"/>
            </w:pPr>
            <w:r w:rsidRPr="00DB4822">
              <w:t>egyetemi tanár,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Iteratív algoritmusok folytonos változók diszkrét kategóriákba sorolásához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Számos területen nagy jelentőséggel bír az adatok csoportosítása, amikor egy bizonyos adathalmaz elemeit jól elkülönített osztályokba kell sorolnunk. Ilyen terület például a természetes nyelvfeldolgozás, amikor nyers adatokból kell kinyernünk az ember számára érthető és könnyen értelmezhető információkat. Az adattárházak tipikus problémája ez, amikor hatalmas mennyiségű numerikus adatunk van, csak az információ kinyerése nehézkes.</w:t>
      </w:r>
      <w:r>
        <w:rPr>
          <w:color w:val="000000"/>
          <w:sz w:val="24"/>
          <w:szCs w:val="24"/>
        </w:rPr>
        <w:br/>
        <w:t xml:space="preserve">Hasonlóan fontos a diszkrét csoportok határainak megtalálása a közgazdasági számításokban valamint a többtényezős döntések kiértékelésében.</w:t>
      </w:r>
    </w:p>
    <w:p>
      <w:pPr>
        <w:widowControl w:val="on"/>
        <w:pBdr/>
        <w:spacing w:before="240" w:after="240" w:line="240" w:lineRule="auto"/>
        <w:ind w:left="0" w:right="0"/>
        <w:jc w:val="left"/>
      </w:pPr>
      <w:r>
        <w:rPr>
          <w:color w:val="000000"/>
          <w:sz w:val="24"/>
          <w:szCs w:val="24"/>
        </w:rPr>
        <w:t xml:space="preserve">A jelen dolgozat témájához 2 + 1 algoritmust implementáltunk. Az első két algoritmus hasonlóan diszkretizál, de más körülmények között. Az első algoritmus valós számok (A, B) intervallumának szakaszokra osztását végzi, amivel előre megadott számú osztályba tudjuk sorolni az elemeket. A kialakult klaszterek a teljes (A, B) intervallumot lefedik, miközben egymás között nem lehet átfedés. A másik megvalósítás, akkor hasznos, ha nem tudunk nyilatkozni a bemeneti adatok granularitásáról. Ekkor az algoritmus határozza meg a szükséges klaszterek számát és a felbontást. Ebben az esetben az adatsoron a sűrűsödési pontok között lyukakat keresünk, amik alapján szétbontjuk az adatokat, majd iteratív módszerrel egyesítés és szétbontás műveletét végző meta-algoritmus végzi a megfelelő csoportosítást, amely során kialakulnak a klaszterek határai és a klaszterek száma. A plussz egy algoritmus a második megvalósítás egy módosított változata. Ebben az esetben a teljes (A, B) intervallumot úgy bontjuk szét, hogy engedélyezzük az üres klaszterek meglétét. Ez annyit jelent, hogy a klaszterek között lyukak is lehetnek.</w:t>
      </w:r>
    </w:p>
    <w:p>
      <w:pPr>
        <w:widowControl w:val="on"/>
        <w:pBdr/>
        <w:spacing w:before="240" w:after="240" w:line="240" w:lineRule="auto"/>
        <w:ind w:left="0" w:right="0"/>
        <w:jc w:val="left"/>
      </w:pPr>
      <w:r>
        <w:rPr>
          <w:color w:val="000000"/>
          <w:sz w:val="24"/>
          <w:szCs w:val="24"/>
        </w:rPr>
        <w:t xml:space="preserve">Az algoritmusok implementálása során fontos kritérium volt a sebesség, mivel a problémák, amiket az algoritmus kiszolgál, általában nagy bemeneti adatsoron dolgoznak. Az algoritmusok iteratív módszere révén már az elő iteráció végén is képes közelítő eredményt szolgáltatni, ami a további iterációkban javulni fog.</w:t>
      </w:r>
    </w:p>
    <w:p>
      <w:pPr>
        <w:widowControl w:val="on"/>
        <w:pBdr/>
        <w:spacing w:before="240" w:after="240" w:line="240" w:lineRule="auto"/>
        <w:ind w:left="0" w:right="0"/>
        <w:jc w:val="left"/>
      </w:pPr>
      <w:r>
        <w:rPr>
          <w:color w:val="000000"/>
          <w:sz w:val="24"/>
          <w:szCs w:val="24"/>
        </w:rPr>
        <w:t xml:space="preserve">A fent tárgyalt algoritmusok jelenleg 1 dimenziós adatsoron működnek. A témavezetőm által már publikált képletek könnyen igazodhatnak akár több dimenziós klaszterezés algoritmusaihoz is. Több dimenziós esetben jobb közelítést tudunk adni többtényezős döntések kiértékeléséhez. A klaszterek és lyukak egyesítésével és szétosztásával lehetőségünk nyílik konkáv alakzatok klaszterezésére is, ami hasznosnak bizonyulhat a képfeldolgozás, alakfelismerés területeken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29819">
    <w:multiLevelType w:val="hybridMultilevel"/>
    <w:lvl w:ilvl="0" w:tplc="35924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29819">
    <w:abstractNumId w:val="94429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117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