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VASS ÁDÁM</w:t>
            </w:r>
          </w:p>
          <w:p w:rsidR="00C275A3" w:rsidRDefault="00A96AEC" w:rsidP="00C275A3">
            <w:pPr>
              <w:pStyle w:val="Hallgatokepzes"/>
            </w:pPr>
            <w:r>
              <w:t>Német nyelv, irodalom és kultúra mesterképzési szak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V. Rada Roberta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páneurópai piknik az egykori NDK-s sajtó tükrében. Egy nyelvészeti diskurzus elemzés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támáját az egykori NDK, páneurópai piknikre vonatkozó média diskurzusa képezi, és egyben ezen diskurzus nyelvészeti elemzését is zászlajára tűzi.</w:t>
      </w:r>
      <w:r>
        <w:rPr>
          <w:color w:val="000000"/>
          <w:sz w:val="24"/>
          <w:szCs w:val="24"/>
        </w:rPr>
        <w:br/>
        <w:t xml:space="preserve">A tervezett diskurzusnyelvészeti vizsgálat egy corpus-driven folyamaton, tehát egy induktív eljáráson keresztül nyeri eredményeit. A viszgálat tárgyaként egy 22 média-szövegből álló korpusz szolgál, mely a következő három, egykori NDK-s napilapból épül fel: Neues Deutschland, Neue Zeit valamint a Berliner Zeitung. A vizsgált intervallum 1989 és 1994 közötti időszak.</w:t>
      </w:r>
      <w:r>
        <w:rPr>
          <w:color w:val="000000"/>
          <w:sz w:val="24"/>
          <w:szCs w:val="24"/>
        </w:rPr>
        <w:br/>
        <w:t xml:space="preserve">A diskurzus elemzés módszereként Ekkehard Felder, úgynevezett pragmaszemiotikus modellje szolgál. A páneurópai piknik tárgykörébe tartozó megnevezések vizsgálata a lexémák és szókapcsolatok szintjén történik, különös tekintettel az esemény, a szervezők és közreműködők, valamint az érintettek megnevezéseire.</w:t>
      </w:r>
      <w:r>
        <w:rPr>
          <w:color w:val="000000"/>
          <w:sz w:val="24"/>
          <w:szCs w:val="24"/>
        </w:rPr>
        <w:br/>
        <w:t xml:space="preserve">Megkíséreljük a cselekményt vezérlő koncepciók felderítését. Megválaszolandó kérdéseink a következők: Hogyan történik a tények konceptualizálása a kiválasztott médiadiskurzusban? Milyen tudást, gondolatmintát és értékrendet közvetítenek a megnevezések nyelvi kifejeződései? Milyen nyelvi stratégiákon keresztül zajlik a perspektivizáció?</w:t>
      </w:r>
      <w:r>
        <w:rPr>
          <w:color w:val="000000"/>
          <w:sz w:val="24"/>
          <w:szCs w:val="24"/>
        </w:rPr>
        <w:br/>
        <w:t xml:space="preserve">A feltevésünk az, hogy a történeti események, az 1989/90-es év társadalmi és politikai tények fényében a vizsgált időszakon belül a megnevezések változni fognak. Szintén várható, hogy a metaforikus és minősítő megnevezések száma fokozatosan csökken, és helyüket semleges megnevezések veszik át, melyek a késöbbiekben hivatalos és politikailag korrekt megnevezésekként szolgálnak.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18917">
    <w:multiLevelType w:val="hybridMultilevel"/>
    <w:lvl w:ilvl="0" w:tplc="80746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18917">
    <w:abstractNumId w:val="533189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620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