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VASS</w:t>
            </w:r>
          </w:p>
          <w:p w:rsidR="00C275A3" w:rsidRDefault="00A96AEC" w:rsidP="00C275A3">
            <w:pPr>
              <w:pStyle w:val="Hallgatokepzes"/>
            </w:pPr>
            <w:r>
              <w:t>MA in German Language, Literature and Culture</w:t>
            </w:r>
            <w:r>
              <w:br/>
            </w:r>
            <w:r w:rsidR="00E77B23">
              <w:t>MA, 3. semester</w:t>
            </w:r>
          </w:p>
          <w:p w:rsidR="00C265CE" w:rsidRPr="009E5FF1" w:rsidRDefault="00E77B23" w:rsidP="00C275A3">
            <w:pPr>
              <w:pStyle w:val="Hallgatokepzes"/>
              <w:rPr>
                <w:b/>
                <w:caps/>
              </w:rPr>
            </w:pPr>
            <w:r>
              <w:t>Eötvös Loránd Universität</w:t>
            </w:r>
            <w:r w:rsidR="00C275A3">
              <w:br/>
            </w:r>
            <w:r w:rsidR="00DB4822">
              <w:t>Philologische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Roberta V. Rada Dr.</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Das Pan-Europäische Picknick im Spiegel der Presse der ehemaligen DDR. Eine linguistische Diskursanalyse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Die vorliegende Arbeit hat den Mediendiskurs der ehemaligen DDR bezüglich des sogenannten „Paneuropäischen Picknicks” zum Thema und erzielt eine linguistische Untersuchung des Diskurses.</w:t>
      </w:r>
      <w:r>
        <w:rPr>
          <w:color w:val="000000"/>
          <w:sz w:val="24"/>
          <w:szCs w:val="24"/>
        </w:rPr>
        <w:br/>
        <w:t xml:space="preserve">Die beabsichtigte diskurslinguistische Analyse ist corpus driven, also die Ergebnisse werden durch ein induktives Verfahren gewonnen. Als Grundlage der Untersuchung dient ein Korpus, bestehend aus 22 Medientexten, die aus drei Tageszeitungen der ehemaligen DDR stammen: Neues Deutschland, Neue Zeit sowie Berliner Zeitung. Die untersuchte Zeitspanne liegt zwischen 1989 und 1994.</w:t>
      </w:r>
      <w:r>
        <w:rPr>
          <w:color w:val="000000"/>
          <w:sz w:val="24"/>
          <w:szCs w:val="24"/>
        </w:rPr>
        <w:br/>
        <w:t xml:space="preserve">Als Methode der diskurslinguistischen Analyse wird die sog. pragmasemiotische Textarbeit von Ekkehard Felder verwendet. Durch Untersuchungen auf der Ebene der Lexeme und Wortverbindungen werden Benennungen des Sachverhaltes „Paneuropäisches Picknick“ untersucht. Dabei wird auf folgende Aspekte des Sachverhaltes konzentriert: Ereignis (selbst), Organisatoren und Mitwirkende, sowie Betroffene.</w:t>
      </w:r>
      <w:r>
        <w:rPr>
          <w:color w:val="000000"/>
          <w:sz w:val="24"/>
          <w:szCs w:val="24"/>
        </w:rPr>
        <w:br/>
        <w:t xml:space="preserve">Es wird versucht, handlungsleitende Konzepte zu ermitteln. Die Fragen, auf die eine Antwort gesucht wird lauten daher: Wie erfolgt die Konzeptualisierung des Sachverhaltes im ausgewählten Mediendiskurs? Welches Wissen, welche Denkmuster und Wertsysteme vermitteln die sprachlichen Ausdrücke der Benennungen? Mit Hilfe welcher sprachlichen Strategien werden Perspektiven vermittelt?</w:t>
      </w:r>
      <w:r>
        <w:rPr>
          <w:color w:val="000000"/>
          <w:sz w:val="24"/>
          <w:szCs w:val="24"/>
        </w:rPr>
        <w:br/>
        <w:t xml:space="preserve">Die Hypothese ist, dass sich angesichts der historischen Ereignisse, der gesellschaftlichen und politischen Umwälzungen von 1989/90 in der untersuchten Zeitspanne die Benennungen verändern werden. Auch ist zu erwarten, dass die Zahl der metaphorischen und wertenden Benennungen allmählich abnimmt, und sie werden durch neutralere Benennungen abgelöst, die sich als offizielle und politisch korrekte Benennungen etablieren.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222662">
    <w:multiLevelType w:val="hybridMultilevel"/>
    <w:lvl w:ilvl="0" w:tplc="432011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222662">
    <w:abstractNumId w:val="162226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67007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