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 TÓTH GABRIELLA</w:t>
            </w:r>
          </w:p>
          <w:p w:rsidR="00C275A3" w:rsidRDefault="00A96AEC" w:rsidP="00C275A3">
            <w:pPr>
              <w:pStyle w:val="Hallgatokepzes"/>
            </w:pPr>
            <w:r>
              <w:t>Néprajz</w:t>
            </w:r>
            <w:r>
              <w:br/>
            </w:r>
            <w:r w:rsidR="00E77B23">
              <w:t>MA, 3. félév</w:t>
            </w:r>
          </w:p>
          <w:p w:rsidR="00C265CE" w:rsidRPr="009E5FF1" w:rsidRDefault="00E77B23" w:rsidP="009763E0">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Barna Gábor</w:t>
            </w:r>
          </w:p>
          <w:p w:rsidR="00DB4822" w:rsidRDefault="00DB4822" w:rsidP="009763E0">
            <w:pPr>
              <w:pStyle w:val="Konzulensektitulus"/>
            </w:pPr>
            <w:r w:rsidRPr="00DB4822">
              <w:t>Tanszékvezető,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gombosi női ünnepi viselet. A jelentéstartalom változásai a 20. század elejétől napjainkig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Gombos a mai Szerbia területén fekvő, Duna-menti település, mely a török kiűzését követően egészen a 19. század derekáig települt, a szélrózsa minden irányából, de leginkább a Dél-Dunántúlról. Nem tudni, hogy a falu lakosságának kultúrája és ezzel együtt parasztviselete mikor egységesült, azonban a fotográfiák tanulsága szerint a 20. század elején egységes képet mutat öltözetük. A gyári kelmék selymek, bársonyok használata meghatározó, az egyes ruhadarabok a polgári divat hatását tükrözik, a biedermeier jelleg egyértelműen felfedezhető. Az 1970- es években bekövetkezett átöltözésig, a gombosi parasztviselet több formai változáson is átment, ám ez nem befolyásolta a viselet kialakult jelzőrendszerét mely képessé tette az öltözetet arra, hogy kifejezze viselője korát, családi állapotát, vallását és származási helyét. Mindezek mellett tájékoztatva arról, hogy milyen ünnepi vagy köznapi eseményre öltözött fel az adott személy. Tehát a gombosi népviselet jelentéstartalmáról beszélve először ezekről a tájékoztató elemekről kell megemlékeznünk.</w:t>
      </w:r>
      <w:r>
        <w:rPr>
          <w:color w:val="000000"/>
          <w:sz w:val="24"/>
          <w:szCs w:val="24"/>
        </w:rPr>
        <w:br/>
        <w:t xml:space="preserve">Másodszor a történelem viszontagságai miatt a Nyugat- Bácska térségében megváltozott társadalmi és kulturális környezetében a hagyományőrzés és ehhez kapcsolódva, elsősorban sínpadi fellépő ruhaként használt öltözet-együttesek megváltozott funkcióban és ez által átalakult, tudatosult jelentéstartalommal napjainkig meghatározó és reprezentatív kulturális elemei a falunak.</w:t>
      </w:r>
      <w:r>
        <w:rPr>
          <w:color w:val="000000"/>
          <w:sz w:val="24"/>
          <w:szCs w:val="24"/>
        </w:rPr>
        <w:br/>
        <w:t xml:space="preserve">Fő kérdésfelvetésem, hogyan és miért változott a gombosi női ünnepi parasztviselet funkciója és ez által jelentéstartalma a 20. század elejétől napjainkig.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083642">
    <w:multiLevelType w:val="hybridMultilevel"/>
    <w:lvl w:ilvl="0" w:tplc="59116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083642">
    <w:abstractNumId w:val="180836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84284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