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VIKTÓRIA</w:t>
            </w:r>
          </w:p>
          <w:p w:rsidR="00C275A3" w:rsidRDefault="00A96AEC" w:rsidP="00C275A3">
            <w:pPr>
              <w:pStyle w:val="Hallgatokepzes"/>
            </w:pPr>
            <w:r>
              <w:t>Germanisztika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 Kriston Renáta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Varázskifejezések elemzése J.K. Rowling Harry Potter és a bölcsek köve című regényében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a varázskifejezések elemzésével foglalkozom Joanne Kathleen Rowling Harry Potter és a bölcsek köve című regényében. Az elemzésem során a kiinduló nyelv az eredeti, angol volt, a célnyelv pedig a német. A célom a fordításbeli hasonlóságok illetve eltérések vizsgálata volt, annak okának kiderítése, a motiváció vizsgálata. A varázsvilágok, valamint annak nyelvezete iránt már hosszú évek óta érdeklődöm, ennek köszönhető, hogy a regényt 3 nyelven is többször elolvastam már.</w:t>
      </w:r>
      <w:r>
        <w:rPr>
          <w:color w:val="000000"/>
          <w:sz w:val="24"/>
          <w:szCs w:val="24"/>
        </w:rPr>
        <w:br/>
        <w:t xml:space="preserve">A munkám során elsősorban kontrasztív elemzést próbáltam készíteni, aminek középpontjában a lexika/lexikológia állt. Dolgozatom elején a különböző szóképzési, szó alkotási formákkal foglalkoztam. Vizsgáltam az ekvivalencia fogalmát is, illetve elég hosszasan tárgyaltam a fordításbeli különbségeket is, példákkal alátámasztva és magyarázva. A legtöbb varázskifejezés erősen motivált, így utolsó fejezetemben erről a témáról is szó esett. Azért, hogy érthető és követhető legyen mindenki számára, az utolsó oldalakon megtalálható egy általam összeállított lista, az eredeti angol illetve a fordított német kifejezések megfelelőiről.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551089">
    <w:multiLevelType w:val="hybridMultilevel"/>
    <w:lvl w:ilvl="0" w:tplc="861331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551089">
    <w:abstractNumId w:val="965510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80638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