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CSONTOS</w:t>
            </w:r>
          </w:p>
          <w:p w:rsidR="00C275A3" w:rsidRDefault="00A96AEC" w:rsidP="00C275A3">
            <w:pPr>
              <w:pStyle w:val="Hallgatokepzes"/>
            </w:pPr>
            <w:r>
              <w:t>germanistics</w:t>
            </w:r>
            <w:r>
              <w:br/>
            </w:r>
            <w:r w:rsidR="00E77B23">
              <w:t>BA, 3.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Barna</w:t>
            </w:r>
          </w:p>
          <w:p w:rsidR="00DB4822" w:rsidRDefault="00DB4822" w:rsidP="009763E0">
            <w:pPr>
              <w:pStyle w:val="Konzulensektitulus"/>
            </w:pPr>
            <w:r w:rsidRPr="00DB4822">
              <w:t>junior research fellow,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Borned in impurity - The terminology of linguistic translation-science and the literary translation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research paper is the investigation of the terminology of linguistic translation-science from a point of view, how can this science work in the course of analysis of different eminent texts. After the enucleation of the eqiuvalence-concepts I would like to provide the assertion what I find true, with the interpretation of one classic literary work by Johann Wolfgang von Goethe. Over and above I emphasize so blanket thoughts and scientific thesis as well, that are connected to the translation-science.</w:t>
      </w:r>
    </w:p>
    <w:p>
      <w:pPr>
        <w:widowControl w:val="on"/>
        <w:pBdr/>
        <w:spacing w:before="240" w:after="240" w:line="240" w:lineRule="auto"/>
        <w:ind w:left="0" w:right="0"/>
        <w:jc w:val="left"/>
      </w:pPr>
      <w:r>
        <w:rPr>
          <w:color w:val="000000"/>
          <w:sz w:val="24"/>
          <w:szCs w:val="24"/>
        </w:rPr>
        <w:br/>
        <w:t xml:space="preserve">Das Ziel meiner OTDK-Arbeit ist die Untersuchung der Terminologie der linguistischen Übersetzungswissenschaft davon ausgehend, wie sie während der Analyse verschiedener eminenten Texten funktioniert. Nach der Klarstellung der Äquivalenz-Begriffe möchte ich die von mir für wahr gehaltene Aussage mit der inhaltlichen Analyse eines klassischen literarischen Werks von Johann Wolfgang von Goethe beweisen. Außerdem hebe ich noch solche allgemeingültigen Gedanken und wissenschaftliche Thesen auch hervor, die zu der Übersetzungswissenschaft gehören.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43704">
    <w:multiLevelType w:val="hybridMultilevel"/>
    <w:lvl w:ilvl="0" w:tplc="21117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43704">
    <w:abstractNumId w:val="76943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556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