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KÁNTOR BARBARA</w:t>
            </w:r>
          </w:p>
          <w:p w:rsidR="00C275A3" w:rsidRDefault="00A96AEC" w:rsidP="00C275A3">
            <w:pPr>
              <w:pStyle w:val="Hallgatokepzes"/>
            </w:pPr>
            <w:r>
              <w:t>kulturális antropológia</w:t>
            </w:r>
            <w:r>
              <w:br/>
            </w:r>
            <w:r w:rsidR="00E77B23">
              <w:t>MA, 9. félév</w:t>
            </w:r>
          </w:p>
          <w:p w:rsidR="00C265CE" w:rsidRPr="009E5FF1" w:rsidRDefault="00E77B23" w:rsidP="009763E0">
            <w:pPr>
              <w:pStyle w:val="Hallgatointezmeny-kar"/>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Biczó Gábor</w:t>
            </w:r>
          </w:p>
          <w:p w:rsidR="00DB4822" w:rsidRDefault="00DB4822" w:rsidP="009763E0">
            <w:pPr>
              <w:pStyle w:val="Konzulensektitulus"/>
            </w:pPr>
            <w:r w:rsidRPr="00DB4822">
              <w:t>hab. 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„Homokdűne az ember lába alatt a terep”. Az etikai felelősség jelentésváltozatai a kortárs antropológiában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kortárs és hangsúlyozottan az alkalmazott antropológia diskurzusát többek között olyan kutatások és esetleírások tematizálják, amelyek a globális kontextusban megjelenő társadalmi problémák – migráció, urbanizált és rurális szegénység, túlnépesedés, járványok, katasztrófák, fegyveres konfliktusok, a globális felmelegedés – multidiszciplináris vizsgálata mellett megoldási akciótervet is kínálnak. Az alkalmazott antropológia olyan kutatáson alapuló, gyakorlati eredménnyel szolgáló, komplex módszertannal rendelkező szakterülete a kortárs antropológiának, amely a lokális kulturális rendszerben nem csak a változást képes elősegíteni, hanem a stabilitást is megőrzi az antropológiai adatok, a közvetlen beavatkozásra irányuló kezdeményezések és adott esetben a szakpolitikai javaslatok segítségével. Ez összefüggésben van azzal is, hogy a globalizáció korára az antropológia tudományának alkalmazási horizontja megváltozott. Mára a terepmunka – az antropológia alapvető módszertani és elméleti feltétele – egyet jelent a kutatói részvétel komplex folyamatával, amely tervszerű és célorientált cselekvésként hatást fejt ki, és magával vonja a kutatói felelősségvállalás felismerését is.</w:t>
      </w:r>
    </w:p>
    <w:p>
      <w:pPr>
        <w:widowControl w:val="on"/>
        <w:pBdr/>
        <w:spacing w:before="240" w:after="240" w:line="240" w:lineRule="auto"/>
        <w:ind w:left="0" w:right="0"/>
        <w:jc w:val="left"/>
      </w:pPr>
      <w:r>
        <w:rPr>
          <w:color w:val="000000"/>
          <w:sz w:val="24"/>
          <w:szCs w:val="24"/>
        </w:rPr>
        <w:br/>
        <w:t xml:space="preserve">Jelen tanulmány egy nagyobb ívű kutatás eredményeinek első összegzése, amely arra keresi a válaszokat, hogy miért megkerülhetetlen korunkban bármely szociokulturális jelenséget feltáró antropológiai, illetve alkalmazott antropológiai munka során az etikai felelősség fogalmának tisztázása, értelemtartalmának pontos meghatározása. A feltevés igazolását egyrészt az alkalmazott antropológia azon történeti epizódjainak bemutatása segíti, ahol az antropológia használata (anthropology in use) valamilyen etikai dilemmát hozott felszínre az Egyesült Államokban. Dolgozatom célja továbbá, hogy ismertesse és elemezze néhány kiválasztott hazai antropológus „alkalmazott antropológiai” tapasztalataihoz kapcsolódó főbb etikai kérdéseket.</w:t>
      </w:r>
    </w:p>
    <w:p>
      <w:pPr>
        <w:widowControl w:val="on"/>
        <w:pBdr/>
        <w:spacing w:before="240" w:after="240" w:line="240" w:lineRule="auto"/>
        <w:ind w:left="0" w:right="0"/>
        <w:jc w:val="left"/>
      </w:pPr>
      <w:r>
        <w:rPr>
          <w:color w:val="000000"/>
          <w:sz w:val="24"/>
          <w:szCs w:val="24"/>
        </w:rPr>
        <w:t xml:space="preserve">Kulcsszavak: alkalmazott antropológia, felelősség, etika, tudománytörténet,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13484">
    <w:multiLevelType w:val="hybridMultilevel"/>
    <w:lvl w:ilvl="0" w:tplc="782493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13484">
    <w:abstractNumId w:val="80813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28428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