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KÁNTOR</w:t>
            </w:r>
          </w:p>
          <w:p w:rsidR="00C275A3" w:rsidRDefault="00A96AEC" w:rsidP="00C275A3">
            <w:pPr>
              <w:pStyle w:val="Hallgatokepzes"/>
            </w:pPr>
            <w:r>
              <w:t>cultural anthropology </w:t>
            </w:r>
            <w:r>
              <w:br/>
            </w:r>
            <w:r w:rsidR="00E77B23">
              <w:t>MA, 9.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Biczó Phd.</w:t>
            </w:r>
          </w:p>
          <w:p w:rsidR="00DB4822" w:rsidRDefault="00DB4822" w:rsidP="00E11062">
            <w:pPr>
              <w:pStyle w:val="Konzulensek"/>
            </w:pPr>
            <w:r w:rsidRPr="00DB4822">
              <w:t>associate professor, ME BTK Institute of Cultural and Visual Anthropology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field is sand dune under one’s feet” </w:t>
      </w:r>
      <w:r>
        <w:rPr>
          <w:color w:val="000000"/>
          <w:sz w:val="24"/>
          <w:szCs w:val="24"/>
        </w:rPr>
        <w:br/>
        <w:t xml:space="preserve"> THE ISSUE OF ETHICAL RESPONSIBILITY IN THE CONTEMPORARY ANTHROPOLOGY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discourse of the contemporary anthropology and especially the applied anthropology is thematized by research and case studies about social problems in global context such as migration, urban and rural poverty, overpopulation, epidemics, disasters, armed conflicts, global warming etc. that, besides multidisciplinary examination offer additional action plans. According to global experiences applied anthropology is a sub-field of the contemporary anthropology based on complex methodology providing practical result-orientated research, that has not only the ability to promote changes in the local cultural system but is also able to keep the stability on the basis of anthropological data, direct intervention initiatives and optionally policy proposals. This is associated with the fact that the application horizon of the anthropology in the age of globalization has changed, as well. The fieldwork as a fundamental methodological and theoretical requirement of the anthropology means synonymously the complex process of the research participation as a planned and goal-oriented action that effects and involves the recognition of the researchers’ responsibility.</w:t>
      </w:r>
    </w:p>
    <w:p>
      <w:pPr>
        <w:widowControl w:val="on"/>
        <w:pBdr/>
        <w:spacing w:before="240" w:after="240" w:line="240" w:lineRule="auto"/>
        <w:ind w:left="0" w:right="0"/>
        <w:jc w:val="left"/>
      </w:pPr>
      <w:r>
        <w:rPr>
          <w:color w:val="000000"/>
          <w:sz w:val="24"/>
          <w:szCs w:val="24"/>
        </w:rPr>
        <w:t xml:space="preserve">This study is the first summary of a large-scale research asking whether the concept of the ethical responsibility in our time is essential in any socio-cultural anthropological phenomenon exploratory and applied anthropological work. The verification of the hypothesis is supported by the presentation of the applied anthropology of historical episodes in the United States where ‘anthropology in use’ implicates ethical dilemma. My paper also aims to describe and analyse the major ethical issues related to the ‘applied anthropological' experiences of some selected Hungarian anthropologists’.</w:t>
      </w:r>
    </w:p>
    <w:p>
      <w:pPr>
        <w:widowControl w:val="on"/>
        <w:pBdr/>
        <w:spacing w:before="240" w:after="240" w:line="240" w:lineRule="auto"/>
        <w:ind w:left="0" w:right="0"/>
        <w:jc w:val="left"/>
      </w:pPr>
      <w:r>
        <w:rPr>
          <w:color w:val="000000"/>
          <w:sz w:val="24"/>
          <w:szCs w:val="24"/>
        </w:rPr>
        <w:t xml:space="preserve">Keywords: applied anthropology, ethics, responsibility, activism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962671">
    <w:multiLevelType w:val="hybridMultilevel"/>
    <w:lvl w:ilvl="0" w:tplc="877569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962671">
    <w:abstractNumId w:val="129626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26149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