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ZOLTÁN</w:t>
            </w:r>
          </w:p>
          <w:p w:rsidR="00C275A3" w:rsidRDefault="00A96AEC" w:rsidP="00C275A3">
            <w:pPr>
              <w:pStyle w:val="Hallgatokepzes"/>
            </w:pPr>
            <w:r>
              <w:t>Történelem-régészet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Tózsa Rigó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Tokaj-hegyaljai borok északi irányú kereskedelme a XVI.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16. századi Magyar Királyság északi irányú borkivitelének kutatásánál jelentős probléma a forráshiány. A kora újkori magyar gazdaság egyik alappillére a mezőgazdasági termékek exportja volt. Annak ellenére, hogy az élő állat, az állatbőrök, és a prémek után a legfontosabb kereskedelmi terméknek a bor számított, nagyon kevés forrás maradt ránk a téma kutatását segítve.</w:t>
      </w:r>
      <w:r>
        <w:rPr>
          <w:color w:val="000000"/>
          <w:sz w:val="24"/>
          <w:szCs w:val="24"/>
        </w:rPr>
        <w:br/>
        <w:t xml:space="preserve">Dolgozatom struktúrája három forráscsoportra épül. Ennek megfelelően az egyes tartalmi egységek felépítése az adott forráscsoport sajátosságaihoz, elemzési lehetőségeihez igazodik. Munkám első részében a Tokaj-hegyaljai borvidék jellemzőit mutatom be a vizsgált időszakra vonatkozóan, mivel a 16. századtól ez az a terület, amely alapját képezi az északi irányú borexportnak. A forráscsoport elemei: az 1557-es és 1558-as kassai tiltások, az 1567-es nagyszombati vámnapló, és a harmadik strukturális eleme a dolgozatnak pedig a Magyar Kamarai anyagok 1567-es bejegyzéseinek csoportja, viszont ennek az információ bázisa erősen sporadikus.</w:t>
      </w:r>
      <w:r>
        <w:rPr>
          <w:color w:val="000000"/>
          <w:sz w:val="24"/>
          <w:szCs w:val="24"/>
        </w:rPr>
        <w:br/>
        <w:t xml:space="preserve">Dolgozatomban ötvözni szeretném a nyugaton már számos tudományos műhely által követett módszertani kereteket, a klasszikus kereskedelemtörténet kutatási módszertanával.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58902">
    <w:multiLevelType w:val="hybridMultilevel"/>
    <w:lvl w:ilvl="0" w:tplc="23069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58902">
    <w:abstractNumId w:val="14358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835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