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ALEKSANDRA DOBROKA</w:t>
            </w:r>
          </w:p>
          <w:p w:rsidR="00C275A3" w:rsidRDefault="00A96AEC" w:rsidP="00C275A3">
            <w:pPr>
              <w:pStyle w:val="Hallgatokepzes"/>
            </w:pPr>
            <w:r>
              <w:t>Communication and Media Science</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Bertalan Pusztai </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Movements in postmodernity - searching for answers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dissertation I examine what it means to be part of different phenomenons, such as couchsurfing, hitch-hiking and dumpster diving in the postmodern circumstances. Mostly methods of autoethnography and ethnography were used. Along my experiences I wrote diaries and I interviewed subjects that are active participants in the phenomenons I studied.</w:t>
      </w:r>
      <w:r>
        <w:rPr>
          <w:color w:val="000000"/>
          <w:sz w:val="24"/>
          <w:szCs w:val="24"/>
        </w:rPr>
        <w:br/>
        <w:t xml:space="preserve">I introduce my subjects as vagabonds to emphasize the habit of searching for their own answers, thus avoiding the world of uniformity and seeking intensive experiences in unknown situations. I asked the question if users of the CouchSurfing.org system can please their curiosity as they connect to locals and local practices. I made the assumption that hitch-hikers who spend hours next to the road can be seen as pilgrims who are seeking to understand themselves. In the case of dumpster divers I stated that they do not necessarily become so because they are poor, but because they can not stand wasting. While collecting discarded food they also call for attention and actively respond to the consumer society.</w:t>
      </w:r>
      <w:r>
        <w:rPr>
          <w:color w:val="000000"/>
          <w:sz w:val="24"/>
          <w:szCs w:val="24"/>
        </w:rPr>
        <w:br/>
        <w:t xml:space="preserve">The vagabonds who I studied (may it be a couchsurfer, a hitch-hiker or a dumpster diver) have definitely found solutions to spending less money on traveling and consuming, they also chose to understand and even change the chaotic state that had evolved in the postmodern era with honest curiosity, slow cognition and active response. Their characters include strong self reflection and critical attitude that can be considered a reaction to the questionable and insecure situation around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62278">
    <w:multiLevelType w:val="hybridMultilevel"/>
    <w:lvl w:ilvl="0" w:tplc="46862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62278">
    <w:abstractNumId w:val="43462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425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