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KLARA HEGEDUS</w:t>
            </w:r>
          </w:p>
          <w:p w:rsidR="00C275A3" w:rsidRDefault="00A96AEC" w:rsidP="00C275A3">
            <w:pPr>
              <w:pStyle w:val="Hallgatokepzes"/>
            </w:pPr>
            <w:r>
              <w:t>Psychology</w:t>
            </w:r>
            <w:r>
              <w:br/>
            </w:r>
            <w:r w:rsidR="00E77B23">
              <w:t>MA, 1.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ZSUZSANNA KEREKES </w:t>
            </w:r>
          </w:p>
          <w:p w:rsidR="00DB4822" w:rsidRDefault="00C275A3" w:rsidP="004D7940">
            <w:pPr>
              <w:pStyle w:val="Hallgatokepzes"/>
            </w:pPr>
            <w:r>
              <w:t>Psychology</w:t>
            </w:r>
            <w:r w:rsidR="00A96AEC">
              <w:br/>
              <w:t>MA, 1.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Arts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Almos</w:t>
            </w:r>
          </w:p>
          <w:p w:rsidR="00DB4822" w:rsidRDefault="00DB4822" w:rsidP="00E11062">
            <w:pPr>
              <w:pStyle w:val="Konzulensek"/>
            </w:pPr>
            <w:r w:rsidRPr="00DB4822">
              <w:t>assistant professor,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Decision-making performance of depressed suicide attempters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Major depression could be a risk factor of suicidal behaviour, however, the existence of this disease is not a sufficient condition. It would be essential to identify other factors. This study focused on decision-making function, as a risk factor of suicidal behaviour. Two experiments were published in this essay: 17 major depressive patients with a history of suicide attempt and 15 healthy controls were included in the first experiment; 59 depressed patients with a suicide attempt within 72 hours and 46 healthy controls participated in the second experiment. The reward-related and punishment-related versions of Iowa Gambling Task were used as a measure of decision-making. Patients with a history of suicide attempt and actual attempters showed impairment in the reward-related version. Depressed subjects with an actual attempt performed poorly in the punishment-related version. In their case, punishment-sensitivity could be a state-dependent component. The punishment-related measure seems to be sensible for suicidal crisis, therefore the task could have practical clinical application possibilities. The direct comparison of these depressed subgroups would be essential in future studies – with the involvement of further cognitive functions.</w:t>
      </w:r>
    </w:p>
    <w:p>
      <w:pPr>
        <w:widowControl w:val="on"/>
        <w:pBdr/>
        <w:spacing w:before="240" w:after="240" w:line="240" w:lineRule="auto"/>
        <w:ind w:left="0" w:right="0"/>
        <w:jc w:val="left"/>
      </w:pPr>
      <w:r>
        <w:rPr>
          <w:color w:val="000000"/>
          <w:sz w:val="24"/>
          <w:szCs w:val="24"/>
        </w:rPr>
        <w:br/>
        <w:t xml:space="preserve">Keywords: major depression, suicide attempt, decision-making, Iowa Gambling Task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963650">
    <w:multiLevelType w:val="hybridMultilevel"/>
    <w:lvl w:ilvl="0" w:tplc="809565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963650">
    <w:abstractNumId w:val="399636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66639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