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LILLA SZABÓ HANGYA</w:t>
            </w:r>
          </w:p>
          <w:p w:rsidR="00C275A3" w:rsidRDefault="00A96AEC" w:rsidP="00C275A3">
            <w:pPr>
              <w:pStyle w:val="Hallgatokepzes"/>
            </w:pPr>
            <w:r>
              <w:t>Psychology</w:t>
            </w:r>
            <w:r>
              <w:br/>
            </w:r>
            <w:r w:rsidR="00E77B23">
              <w:t>MA, 3. semester</w:t>
            </w:r>
          </w:p>
          <w:p w:rsidR="00C265CE" w:rsidRPr="009E5FF1" w:rsidRDefault="00E77B23" w:rsidP="00C275A3">
            <w:pPr>
              <w:pStyle w:val="Hallgatokepzes"/>
              <w:rPr>
                <w:b/>
                <w:caps/>
              </w:rPr>
            </w:pPr>
            <w:r>
              <w:t>University of Szeged</w:t>
            </w:r>
            <w:r w:rsidR="00C275A3">
              <w:br/>
            </w:r>
            <w:r w:rsidR="00DB4822">
              <w:t>Faculty of Arts</w:t>
            </w:r>
          </w:p>
        </w:tc>
        <w:tc>
          <w:tcPr>
            <w:tcW w:w="4914" w:type="dxa"/>
          </w:tcPr>
          <w:p w:rsidR="00DB4822" w:rsidRPr="00DB4822" w:rsidRDefault="00DB4822" w:rsidP="004D7940">
            <w:pPr>
              <w:pStyle w:val="Hallgatonev"/>
              <w:rPr>
                <w:caps/>
              </w:rPr>
            </w:pPr>
            <w:r w:rsidRPr="00DB4822">
              <w:rPr>
                <w:caps/>
              </w:rPr>
              <w:t>ZSUZSA ZSADANYI</w:t>
            </w:r>
          </w:p>
          <w:p w:rsidR="00DB4822" w:rsidRDefault="00C275A3" w:rsidP="004D7940">
            <w:pPr>
              <w:pStyle w:val="Hallgatokepzes"/>
            </w:pPr>
            <w:r>
              <w:t>psychology</w:t>
            </w:r>
            <w:r w:rsidR="00A96AEC">
              <w:br/>
              <w:t>MA, 3. semester</w:t>
            </w:r>
          </w:p>
          <w:p w:rsidR="00DB4822" w:rsidRDefault="00DB4822" w:rsidP="004D7940">
            <w:pPr>
              <w:pStyle w:val="Hallgatointezmeny-kar"/>
            </w:pPr>
            <w:r>
              <w:t>University of Szeged</w:t>
            </w:r>
          </w:p>
          <w:p w:rsidR="00C265CE" w:rsidRPr="009E5FF1" w:rsidRDefault="00DB4822" w:rsidP="004D7940">
            <w:pPr>
              <w:pStyle w:val="Hallgatointezmeny-kar"/>
              <w:rPr>
                <w:b/>
                <w:caps/>
              </w:rPr>
            </w:pPr>
            <w:r>
              <w:t>Faculty of Arts</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Éva Szabó</w:t>
            </w:r>
          </w:p>
          <w:p w:rsidR="00DB4822" w:rsidRDefault="00DB4822" w:rsidP="00E11062">
            <w:pPr>
              <w:pStyle w:val="Konzulensek"/>
            </w:pPr>
            <w:r w:rsidRPr="00DB4822">
              <w:t>associate professor, SZTE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Who likes going to school? - research on school attachment, motivation, self-efficiency and learning responsibility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our research we examined what kind of factors define mostly the attitude towards school and the influence of some motivational features, self-efficiency and learning responsibility. To reveal this problem, we used quiestionnaries amongst second and third-year high school students in a research (N=157) in which we examined their school attachment, general self-efficiency, motivation of performance and learning responsibility, moreover how these are in connection with each other. During the motivation test, we leaned upon the 2x2 Achievement Goal Framework (Elliot and Church, 1997; Pajor 2013) and we examined which motivation strategy has the strongest connection to the school attachment and to the learning performance. Our aim was to establish a model which best explains the effect of these variables on school attachment. The resuls show that in the examined group, self-efficiency and school attachment significantly influence the level of each other. Furthermore, the stronger school attachment is, the higher the level of motivation is and vica versa, and it is especially true in case of adducent mastering strategy. From the results of the examined students no significant relation was found between the self-efficiency and the positioning of the responsibility, and it seems that the bonding to the school and the repsonsibility are independent as well.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4604839">
    <w:multiLevelType w:val="hybridMultilevel"/>
    <w:lvl w:ilvl="0" w:tplc="7574303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4604839">
    <w:abstractNumId w:val="3460483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644081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