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PALMA KRISTON</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Marta Csabai</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pre-and postoperative psychological status of women, suffering from breast cancer in relationship with perceived pain, illness attributions and health behavior.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researchers of the medical psychology focus on pre-, and postoperative psychological status among the hospital inpatients. The main goal of the present study was to examine the relationship between pre-, and postoperative psychological status (anxiety, depression, perceived stress, quality of life) of the women suffering from breast cancer with perceived pain, health behavior and illness attributions. 128 people were participated in the study (101 of them after operation, mean age: 55.6 SD=12.9) by sampling availability. Our results confirmed the relationship between the preoperative anxiety and the postoperative pain. Moreover, it has been revealed the protective effect of the exercises and the risk effect of the smoking on the psychological status and the quality of life. Among the illness attribution styles, the role of the psychological and the psychosocial reasoning were the most relevant. Our findings were modified by taking into account the differences in sociodemographic indicators. This study calls the attention for strengthening of the protective factors, and points out the need for further research to understand this complex phenomena more deeply.</w:t>
      </w:r>
    </w:p>
    <w:p>
      <w:pPr>
        <w:widowControl w:val="on"/>
        <w:pBdr/>
        <w:spacing w:before="240" w:after="240" w:line="240" w:lineRule="auto"/>
        <w:ind w:left="0" w:right="0"/>
        <w:jc w:val="left"/>
      </w:pPr>
      <w:r>
        <w:rPr>
          <w:color w:val="000000"/>
          <w:sz w:val="24"/>
          <w:szCs w:val="24"/>
        </w:rPr>
        <w:t xml:space="preserve">Keywords: anxiety, depression, postoperative pain, perceived stress, quality of life, smoking, exercise, attribution styles.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57742">
    <w:multiLevelType w:val="hybridMultilevel"/>
    <w:lvl w:ilvl="0" w:tplc="83578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57742">
    <w:abstractNumId w:val="73057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872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