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KŐMŰVES</w:t>
            </w:r>
          </w:p>
          <w:p w:rsidR="00C275A3" w:rsidRDefault="00A96AEC" w:rsidP="00C275A3">
            <w:pPr>
              <w:pStyle w:val="Hallgatokepzes"/>
            </w:pPr>
            <w:r>
              <w:t>Library and Information Science</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dr.Ágnes Hajdu Barát</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Classification ideas of Brian Campbell Vickery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Brian Campbell Vickery was one of the most influential figures in the field of classification and information retrieval and in the development of faceted classification and retrieval theory.</w:t>
      </w:r>
      <w:r>
        <w:rPr>
          <w:color w:val="000000"/>
          <w:sz w:val="24"/>
          <w:szCs w:val="24"/>
        </w:rPr>
        <w:br/>
        <w:t xml:space="preserve">He was librarian at ICI, Deputy Librarian at the National Lending Library for Science and Technology, Librarian at UMIST, and Research Director of Aslib. He was also a founder member of the Classification Research Group. He was the founder of CRG, which is one of the most influential research collaborations of the twentieth century. He started his career in he libraries of scientific institution, where he made soil, food and astronomical systems. He adapted Ranganathan’s system to the practical requirements, thus he was one of those, who made the most of the facet classification to spread and improve in Europe. He always kept pace with the new technology and he transmits the new insights to the European and American librarians, what they needed. He wrote a lot of profession book, which appeared in several editions. Determinative publications have published in the field of information retrieval.</w:t>
      </w:r>
      <w:r>
        <w:rPr>
          <w:color w:val="000000"/>
          <w:sz w:val="24"/>
          <w:szCs w:val="24"/>
        </w:rPr>
        <w:br/>
        <w:t xml:space="preserve">The English ISKO section (ISKO UK) recognised his great achievement and elected him honorary member in 2008. He preserved his scientific interest and activity until his death. He was active in writing, researching, and planning new projects right up to the end of his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95745">
    <w:multiLevelType w:val="hybridMultilevel"/>
    <w:lvl w:ilvl="0" w:tplc="69459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95745">
    <w:abstractNumId w:val="78195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313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