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VEILINGER TAMÁS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mozgókép archiválásának múltja és jelene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megkérdőjelezhetetlen az az érték, amit korunk egyik legfontosabb médiuma, a mozgókép képvisel, ennek felismeréséhez azonban hosszú évtizedeknek kellett eltelnie. Eleinte csak múló szeszélynek gondolták, amelyre rövid időn belül feledés vár, majd a töretlenül növekvő népszerűségében kizárólag az anyagi lehetőségeket látták. Magyarországon különösen nagy befolyással voltak a filmmegőrzés meg nem valósulására a háborúk és a többször is teljesen átalakult politikai és társadalmi berendezkedés. Ezért a mozgókép megjelenése után 60 évnek kellett eltelnie ahhoz, hogy megalakuljon az első filmarchívum az országban, ekkorra azonban már visszafordíthatatlan pusztulások történtek: a némafilmek körülbelül tíz százaléka maradt fenn csupán valamilyen formában. Kutatásom célja ezért az, hogy bemutassam a magyarországi filmmegőrzés létrejöttének és fejlődésének történetét a kezdetektől a filmtörténeti, technikai, jogi és politikai hátterével együtt.</w:t>
      </w:r>
      <w:r>
        <w:rPr>
          <w:color w:val="000000"/>
          <w:sz w:val="24"/>
          <w:szCs w:val="24"/>
        </w:rPr>
        <w:br/>
        <w:t xml:space="preserve">A hazai archívumok kialakulásának megértéséhez elengedhetetlen a nemzetközi előzmények ismerete, ezért munkám első részében röviden bemutatom hogyan jutott el a vándormutatványnak számító mozgókép az intézményesített megőrzésig. Itt kitérek azokra a technikai, gazdasági, esztétikai és egyéb folyamatokra, melyek a megőrzést hátráltatták, illetve segítették. A második részben a magyar film megjelenésétől kezdve követem végig a mozgóképek történetét napjainkig: hogyan hagyták elpusztulni a tekercsek jelentős hányadát, kik kezdeményezték a megőrzést, mik kellettek ahhoz, hogy megvalósulhasson a körülmények ellenére is az intézményesült filmmegőrzés, valamint hogyan alakult az archívumok története a század második felében. Végül kísérletet teszek arra, hogy felvázoljam hol tart ma a mozgóképek magyarországi értékmegőrzése. Az intézmények jelenlegi helyzete mellett ismertetem a felújítás, restaurálás és digitalizálás folyamatát, bemutatom az online gyűjteményeket, zárásként pedig megpróbálom röviden felvázolni, hogy merre tarthat az éppen zajló folyamat.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11684">
    <w:multiLevelType w:val="hybridMultilevel"/>
    <w:lvl w:ilvl="0" w:tplc="423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11684">
    <w:abstractNumId w:val="28411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283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