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HABOS DOROTTYA</w:t>
            </w:r>
          </w:p>
          <w:p w:rsidR="00C275A3" w:rsidRDefault="00A96AEC" w:rsidP="00C275A3">
            <w:pPr>
              <w:pStyle w:val="Hallgatokepzes"/>
            </w:pPr>
            <w:r>
              <w:t>Mozgóképkultúra-és médiaismeret tanár - Magyartanár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Szőke-Milinte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Likeoltam avagy hogyan tájékozodnak a 14-18 évesek a digitális térben?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Likeoltam</w:t>
      </w:r>
      <w:r>
        <w:rPr>
          <w:color w:val="000000"/>
          <w:sz w:val="24"/>
          <w:szCs w:val="24"/>
        </w:rPr>
        <w:br/>
        <w:t xml:space="preserve">A digitális bennszülöttek on-léte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arra kerestem a választ, hogy a mozgóképkultúra- és médiaismeret tantárgy céljainak tükrében hogyan tájékozódnak a 14-18 éves gimnazisták az online felületeken, a digitális térben. Felméréseimet egy fővárosi gimnáziumban végeztem 8-12. évfolyam humán és reál tagozatos osztályaiban, összesen hetvennégy tanulóval. A minta nem tekinthető reprezentatívnak, csupán bizonyos jelenségek leírására szolgál a konkrét válaszadókra értelmezve. Az eredmények nem általánosíthatóak sem korosztályra, kontrollcsoport hiányában pedig iskolatípusra vetítve sem, célom az információgyűjtés volt, hogy a kapott eredményeket irányadónak használva egy szélesebb körű, nagyobb mintán végezhető kutatást készíthessek elő a témában.</w:t>
      </w:r>
      <w:r>
        <w:rPr>
          <w:color w:val="000000"/>
          <w:sz w:val="24"/>
          <w:szCs w:val="24"/>
        </w:rPr>
        <w:br/>
        <w:t xml:space="preserve">Vizsgálatom középpontjába az alábbi kérdés került: a tanulók rendelkeznek-e az Internettel és használatával kapcsolatos előírt ismeretekkel, valamint ezeket képesek-e megfelelően alkalmazni a gyakorlatban? Megfelelő alkalmazáson a szükséges és elégséges Internet-használatot értettem.</w:t>
      </w:r>
      <w:r>
        <w:rPr>
          <w:color w:val="000000"/>
          <w:sz w:val="24"/>
          <w:szCs w:val="24"/>
        </w:rPr>
        <w:br/>
        <w:t xml:space="preserve">A felmérés során kétféle kérdőívvel dolgoztam: a Likeoltam munkanevű kérdőív egy negyvenperces feladatsort tartalmazott, ami a tanulók digitális kompetenciáját (képi tartalom értelmezése, információkeresés, letöltés és csatolás, véleménynyilvánítás stb.) volt hivatott felmérni, míg a NetLike egy általánosabb, az internethasználatról és az online médiafogyasztási szokásokról tájékozódó kérdéssorból állt.</w:t>
      </w:r>
      <w:r>
        <w:rPr>
          <w:color w:val="000000"/>
          <w:sz w:val="24"/>
          <w:szCs w:val="24"/>
        </w:rPr>
        <w:br/>
        <w:t xml:space="preserve">A kapott eredmények alapján elmondható, hogy a válaszadók ismerik és alapvetően tudják használni a legelterjedtebb keresőoldalakat. Általános hiányosságnak érzem viszont a forráskritikát, hiszen a kérdőívkitöltők jelentős része egy az egyben, olykor értelmezés nélkül vett át információkat a találati lista weboldalairól. Egynél több forrásból a kitöltők mindössze 4,05%-a dolgozott, ami nagyon alacsony számnak tekinthető. Egy ismeretlen oldalra történő regisztráció sem okozott ellenérzést a tanulókban, de a feladat megoldása (letöltés, csatolás) már annál több nehézséget jelentett nekik.</w:t>
      </w:r>
      <w:r>
        <w:rPr>
          <w:color w:val="000000"/>
          <w:sz w:val="24"/>
          <w:szCs w:val="24"/>
        </w:rPr>
        <w:br/>
        <w:t xml:space="preserve">Elmondható tehát, hogy a vizsgált korosztály birtokában van az alapvető ismeretnek, képességnek és készségeknek az Internet használatáról, azonban nem minden helyzetben érzik igényét és ismerik fel azok alkalmazhatóságát. A vizsgált kérdésben megoldás lehet a későbbiekben a korosztályok szükségleteinek megfelelő tananyag-strukturálás.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44513">
    <w:multiLevelType w:val="hybridMultilevel"/>
    <w:lvl w:ilvl="0" w:tplc="16377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44513">
    <w:abstractNumId w:val="40344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272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