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VIKTOR</w:t>
            </w:r>
          </w:p>
          <w:p w:rsidR="00C275A3" w:rsidRDefault="00A96AEC" w:rsidP="00C275A3">
            <w:pPr>
              <w:pStyle w:val="Hallgatokepzes"/>
            </w:pPr>
            <w:r>
              <w:t>Tanár szak (magyar-német)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Szőke-Milinte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Szerelem és felelősség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2012-es Nat-ban megjelenő családi életre nevelés és a kötelező hit– és erkölcstanoktatás számára fontos kérdés a fiatalokat foglalkoztató szerelem és a szexualitás. Ahhoz, hogy tartalmi és módszertani szempontból a szerelmet mint nevelési kérdést az őt megillető súllyal tudjuk pozícionálni, valamint a diákok életkori sajátosságaihoz igazítva tudjuk megközelíteni, szükséges megvizsgálni, hogy milyen elméleti keretek közt lehetséges a kérdésfeltevés, és miként gondolkodnak a szerelemről a fiatalok. A kutatás kérdésfeltevése értékelvű: a szerelem és a szexualitás mint keresztény és mint általános emberi érték képezi a vizsgálat tárgyát.</w:t>
      </w:r>
      <w:r>
        <w:rPr>
          <w:color w:val="000000"/>
          <w:sz w:val="24"/>
          <w:szCs w:val="24"/>
        </w:rPr>
        <w:br/>
        <w:t xml:space="preserve">A kutatott probléma a szerelem és felelősség kapcsolata a fiatalkorúak körében, amelynek három aspektusát vizsgálom empirikusan: a személyek közti elköteleződést, a közös jövőt és a testi tisztaságot. A kutatás elméleti hátterét elsősorban II. János Pál munkái, a manicheus felfogás és a Nietzsche filozófiája nyomán kidolgozott három testkép és szerelemfelfogás adja.</w:t>
      </w:r>
      <w:r>
        <w:rPr>
          <w:color w:val="000000"/>
          <w:sz w:val="24"/>
          <w:szCs w:val="24"/>
        </w:rPr>
        <w:br/>
        <w:t xml:space="preserve">A kutatás eredményeiből kiderül, hogy a fiatalok fontosnak tartják a párkapcsolatban a jóakaratot és a valódi barátságot. Nagy többségük tervez házasságot, sőt még ennél is népszerűbb a gyermekvállalás. Ideális házastársnak egy megértő személyt kívánnak. A fiatalok tehát a felelős szerelem megvalósulásához kedvező elképzeléssel rendelkeznek, azonban sokuk inkább a kompromisszumos, mintsem az önzetlen magatartásmódra nyitott. Mindebből az iskolai nevelés számára tanulság, hogy a diákokat elsősorban a másik személyre figyelő potenciális házastársakká és szülőkké kell nevelni, akik a párkapcsolatot az önzetlenség útján tartják megvalósíthatónak. Ehhez nélkülözhetetlen a tisztaság erénye, amely megóvja a szerelmet az önző használatelvűségtől. Bár a tisztaság nem számít erénynek a fiatalok körében, mégis a többség nyitott a témára, csakúgy mint a szerelem erotikus ábrázolására, ami a tisztaság-szemlélés fontosságát jelzi. Mindez indokolja, hogy az iskolai nevelésben a tisztaság rehabilitációját végezzük el, vagyis a szerelem vonatkozásában tudatosítsuk a test és szexualitás értékét.</w:t>
      </w:r>
      <w:r>
        <w:rPr>
          <w:color w:val="000000"/>
          <w:sz w:val="24"/>
          <w:szCs w:val="24"/>
        </w:rPr>
        <w:br/>
        <w:t xml:space="preserve">A kutatás eredményei alapján olyan javaslatok körvonalazódnak, amelyek a hit– és erkölcstan, a családi életre nevelés és az iskolai nevelés egyéb területein tartalmi és módszertani megújulást eredményezhetnek.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457060">
    <w:multiLevelType w:val="hybridMultilevel"/>
    <w:lvl w:ilvl="0" w:tplc="18782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457060">
    <w:abstractNumId w:val="654570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338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