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GERGELY BENCSIK</w:t>
            </w:r>
          </w:p>
          <w:p w:rsidR="00C275A3" w:rsidRDefault="00A96AEC" w:rsidP="00C275A3">
            <w:pPr>
              <w:pStyle w:val="Hallgatokepzes"/>
            </w:pPr>
            <w:r>
              <w:t>Information engineering</w:t>
            </w:r>
            <w:r>
              <w:br/>
            </w:r>
            <w:r w:rsidR="00E77B23">
              <w:t>BSc, 5. semester</w:t>
            </w:r>
          </w:p>
          <w:p w:rsidR="00C265CE" w:rsidRPr="009E5FF1" w:rsidRDefault="00E77B23" w:rsidP="00C275A3">
            <w:pPr>
              <w:pStyle w:val="Hallgatokepzes"/>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Sári</w:t>
            </w:r>
          </w:p>
          <w:p w:rsidR="00DB4822" w:rsidRDefault="00DB4822" w:rsidP="00E11062">
            <w:pPr>
              <w:pStyle w:val="Konzulensek"/>
            </w:pPr>
            <w:r w:rsidRPr="00DB4822">
              <w:t>egy. adjunktus,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Synchronized equalizer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dissertation describes a general problem: The devices used in sound engineering have transmission characteristics with advantegous and disadvantegous distortion on the sign. After that it introduces the equalizer which tasks are to compensate the disadvantegous distortion of the characteristics, and which helps to optimize the sounding.</w:t>
      </w:r>
      <w:r>
        <w:rPr>
          <w:color w:val="000000"/>
          <w:sz w:val="24"/>
          <w:szCs w:val="24"/>
        </w:rPr>
        <w:br/>
        <w:t xml:space="preserve">Here's the point where the project propounds a specific voice character recording's (an instrument, a speech or voice) problem with the equalizing, which can be only dealed with previously parameterized compromises of the equalizer. The main point is coming here: a tool which has a good solution for the production and the operator only has to deal with defying a general equalizing profil. The almost real time synchronization gives this profil to the equalizer, with the sign's basic values offsetted in the fundamental frequency's function. The following is the datas description which is necessary for the syncs, including the signal processing methods' mathematical and physical background too. The next step is the technical description of parameterizing the equalizator which can be synchronized after that the enumeration of the parameterizing method.</w:t>
      </w:r>
      <w:r>
        <w:rPr>
          <w:color w:val="000000"/>
          <w:sz w:val="24"/>
          <w:szCs w:val="24"/>
        </w:rPr>
        <w:br/>
        <w:t xml:space="preserve">Finally the possible uses of the tool, it's own problems and the possible optimizing opportunities, moreover the enumeration of developing possibilities close this dissertation.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527349">
    <w:multiLevelType w:val="hybridMultilevel"/>
    <w:lvl w:ilvl="0" w:tplc="1414409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527349">
    <w:abstractNumId w:val="105273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823552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