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ZSUZSANNA</w:t>
            </w:r>
          </w:p>
          <w:p w:rsidR="00C275A3" w:rsidRDefault="00A96AEC" w:rsidP="00C275A3">
            <w:pPr>
              <w:pStyle w:val="Hallgatokepzes"/>
            </w:pPr>
            <w:r>
              <w:t>Gazdasági- és Vidékfejlesztési Agrármérnök</w:t>
            </w:r>
            <w:r>
              <w:br/>
            </w:r>
            <w:r w:rsidR="00E77B23">
              <w:t>BSc, 5. félév</w:t>
            </w:r>
          </w:p>
          <w:p w:rsidR="00C265CE" w:rsidRPr="009E5FF1" w:rsidRDefault="00E77B23" w:rsidP="009763E0">
            <w:pPr>
              <w:pStyle w:val="Hallgatointezmeny-kar"/>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Villányi László</w:t>
            </w:r>
          </w:p>
          <w:p w:rsidR="00DB4822" w:rsidRDefault="00DB4822" w:rsidP="009763E0">
            <w:pPr>
              <w:pStyle w:val="Konzulensektitulus"/>
            </w:pPr>
            <w:r w:rsidRPr="00DB4822">
              <w:t>egyetemi tanár,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fehérjenövények jelentősége a szántóföldi növénytermesztés szerkezetében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célja a rendszerváltás és az Európai Unióhoz történő csatlakozás következtében kialakult piaci feltételek hatásainak vizsgálata a szántóföldi növénytermesztésben. Emellett fontosnak tartom a fehérjenövények jelentőségének és a témával kapcsolatban kialakult helyzet tanulmányozását is, hiszen ez egy kiemelten kezelendő téma a fehérjeimportra szoruló Európai Uniós tagállamokban, így hazánkban is.</w:t>
      </w:r>
      <w:r>
        <w:rPr>
          <w:color w:val="000000"/>
          <w:sz w:val="24"/>
          <w:szCs w:val="24"/>
        </w:rPr>
        <w:br/>
        <w:t xml:space="preserve">Magyarország szántóföldi növénytermesztésének szerkezeti elemzését 1970 és 2012 között végzem el. A vizsgálat során az 1970 és 2012 közötti időintervallumon belül további három időszak különíthető el, mely a rendszerváltás előtti időszakot, a rendszerváltás utáni és az Európai Unióhoz történő csatlakozás közötti időszakot, valamint az Európai Uniós csatlakozást követő időszakot foglalja magában. Ez, az évek számát tekintve aránytalan tagolás véleményem szerint azért szükséges, mert ezek a fentebb említett történelmi jelentőségű események is összefüggésben állnak a szántóföldi növénytermesztésben végbemenő változásokkal.</w:t>
      </w:r>
      <w:r>
        <w:rPr>
          <w:color w:val="000000"/>
          <w:sz w:val="24"/>
          <w:szCs w:val="24"/>
        </w:rPr>
        <w:br/>
        <w:t xml:space="preserve">A földterület nagyságának, valamint a művelési ágak szerkezetének elemzését a legfontosabb szántóföldi növények vetésterületének, valamint a termésmennyiség és a termésátlagok alakulásának vizsgálata követi. Minden vizsgálat során ismertetésre kerülnek a szerkezetbeli változások lehetséges okai, valamint annak következményei. Ezt követően áttérek a fehérjenövények gazdasági jelentőségének ismertetésére, melyet a szakma eltérő álláspontjainak ismertetése követ. Majd a fehérjekérdésben érintett növényeinkkel kapcsolatos különböző statisztikai mutatók kerülnek bemutatásra annak érdekében, hogy megvizsgáljam, hogy az egyes tendenciák alapján milyen lehetőségeink vannak a fehérjenövények termesztésének fokozásával kapcsolatban, melyekre az emberi fogyasztás mellett a hatékony állati takarmányozásban is hatalmas igény mutatkozik.</w:t>
      </w:r>
      <w:r>
        <w:rPr>
          <w:color w:val="000000"/>
          <w:sz w:val="24"/>
          <w:szCs w:val="24"/>
        </w:rPr>
        <w:br/>
        <w:t xml:space="preserve">A tanulmány elkészítésével célom, hogy feltárjam a rendszerváltás és az Európai Uniós csatlakozás következtében kialakult piaci helyzet szántóföldi növénytermesztésünkre gyakorolt hatását, valamint szeretnék választ kapni arra, hogy milyen lehetőségeink vannak a fehérjenövények, pontosabban a szója termesztésének növelésével kapcsolatban, mely kiváltaná az importszükségletünket, vagy csökkentené az ezzel kapcsolatos költségeket.</w:t>
      </w:r>
      <w:r>
        <w:rPr>
          <w:color w:val="000000"/>
          <w:sz w:val="24"/>
          <w:szCs w:val="24"/>
        </w:rPr>
        <w:br/>
        <w:t xml:space="preserve">A tanulmány elkészítése során módszertani szempontból az egyetemi tanulmányaim során megismert információs adatbázisokat és az elsajátított statisztikai számításokat alkalmaztam.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69923">
    <w:multiLevelType w:val="hybridMultilevel"/>
    <w:lvl w:ilvl="0" w:tplc="48327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69923">
    <w:abstractNumId w:val="74769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008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