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SZELES</w:t>
            </w:r>
          </w:p>
          <w:p w:rsidR="00C275A3" w:rsidRDefault="00A96AEC" w:rsidP="00C275A3">
            <w:pPr>
              <w:pStyle w:val="Hallgatokepzes"/>
            </w:pPr>
            <w:r>
              <w:t>Agrobusiness and Rural Development Engineer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Laszlo Peli</w:t>
            </w:r>
          </w:p>
          <w:p w:rsidR="00DB4822" w:rsidRDefault="00DB4822" w:rsidP="00E11062">
            <w:pPr>
              <w:pStyle w:val="Konzulensek"/>
            </w:pPr>
            <w:r w:rsidRPr="00DB4822">
              <w:t>assistant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Presenting about the situation of Organic Farming in regard of the production and sales profile of Molnár Biokert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paper I studied the situation of the organic farming with special attention to crop production and horticultural sector. My analysis embraces the most important literature and current articles in order to give a comprehensive review about the domestic organic farming including the production, processing and sales. I analyzed the changes of the export – import comparatio whereas I tried to find out the problematic points and to make suggestion as how we could develop further these gaps. I thoroughly presented the sales and trading conditions which illustrate the current situation. I was about to describe the market positioning, the weaknesses and the opportunities of the organic sector through a specific organic plant, named Molnár Biokert. Based on the interviews with this company I gathered detailed information about their sales and production profile as well as lot of valuable market data. I used this information and data to draw my representative conclusions about the situation and trends of the organic sector.</w:t>
      </w:r>
    </w:p>
    <w:p>
      <w:pPr>
        <w:widowControl w:val="on"/>
        <w:pBdr/>
        <w:spacing w:before="240" w:after="240" w:line="240" w:lineRule="auto"/>
        <w:ind w:left="0" w:right="0"/>
        <w:jc w:val="left"/>
      </w:pPr>
      <w:r>
        <w:rPr>
          <w:color w:val="000000"/>
          <w:sz w:val="24"/>
          <w:szCs w:val="24"/>
        </w:rPr>
        <w:t xml:space="preserve">The result of my study shows that the export – import development are very critical, because currently 90% of the domestic production is sold abroad tipically in unprocessed forms. The other problematic point is the import trends. 80% of the domestic supply is import product. The main problem that this comparatio contains several products which could be produced safely and sustainably in Hungary. My research also covers the analysis of the distribution channels. I analysed the sales profile of Molnár Biokert and I analysed the consumer habits too. This paper was able to demonstrate which consumer groups dominate the consumption of the organic products. Based on the literature and the empirical data coming from the collaboration with Molnár Biokert my research revealed that this specific company has to cope with the same problems as the general organic farming in Hungary does. According to these findings we could elaborate complex proposals to help further the development and sustainability of the organic sector in the near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98033">
    <w:multiLevelType w:val="hybridMultilevel"/>
    <w:lvl w:ilvl="0" w:tplc="81327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98033">
    <w:abstractNumId w:val="449980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9257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