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MIHÁLKA BENEDEK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Urbánné Malomsoki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Pitlik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várossá-nyilvánítás korlátai, lehetőségei Pest megyében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várossá-nyilvánítás; településhálózat; területfejlesztés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 szakirodalomra támaszkodva először áttekintem a magyar városhálózat történeti fejlődését, majd részletesen bemutatom a magyar városhálózat rendszerváltás utáni változásait. Az ismertetés során kitérek az eljárás jogi kereteinek változására, a várossá-nyilvánítás településekre gyakorolt hatására, valamint arra, hogy a magyar városhálózattal kapcsolatban milyen értékelések születtek a szakirodalomban.</w:t>
      </w:r>
      <w:r>
        <w:rPr>
          <w:color w:val="000000"/>
          <w:sz w:val="24"/>
          <w:szCs w:val="24"/>
        </w:rPr>
        <w:br/>
        <w:t xml:space="preserve">A második részben a pest megyei településhálózatot elemezve megpróbálok saját értékelést kialakítani a rendszerváltás utáni időszak városhálózatáról, és kísérletet teszek egy saját kritériumrendszer kialakítására.</w:t>
      </w:r>
      <w:r>
        <w:rPr>
          <w:color w:val="000000"/>
          <w:sz w:val="24"/>
          <w:szCs w:val="24"/>
        </w:rPr>
        <w:br/>
        <w:t xml:space="preserve">Az elemzéssel elsősorban egy olyan módszertant szeretnék kialakítani és tesztelni, amellyel ellenőrizhető, hogy a jelenlegi településhálózat jellemzőiből kiindulva mely települések várossá-nyilvánítása indokolt, melyeké nem egymáshoz (és az összes/egyéb hazai/nemzetközi településhez képest.</w:t>
      </w:r>
      <w:r>
        <w:rPr>
          <w:color w:val="000000"/>
          <w:sz w:val="24"/>
          <w:szCs w:val="24"/>
        </w:rPr>
        <w:br/>
        <w:t xml:space="preserve">Az alkalmazott módszer lényege, hogy az egyes attribútumokat az elemző-algoritmus úgy alakítja át egységes pontrendszerré, hogy az elemzésbe vett tulajdonságok között nem kell előzetesen súlyozni, a súlyokat az algoritmus alakítja ki önmagától úgy, hogy az eredmény a lehető legjobban hasonlítson a tényleges helyzetre. Az elemzés lényegében a tényleges helyzet és a matematikai modellezéssel létrehozható, a tényleges helyzethez legközelebb álló eredmény közötti eltéréseket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02975">
    <w:multiLevelType w:val="hybridMultilevel"/>
    <w:lvl w:ilvl="0" w:tplc="98059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02975">
    <w:abstractNumId w:val="96202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280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