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ANDREA HEVESI</w:t>
            </w:r>
          </w:p>
          <w:p w:rsidR="00C275A3" w:rsidRDefault="00A96AEC" w:rsidP="00C275A3">
            <w:pPr>
              <w:pStyle w:val="Hallgatokepzes"/>
            </w:pPr>
            <w:r>
              <w:t>trade and marketing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Szabó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Y-generation and wine marketing in case of Mátra region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Y-generation; Wine marketing; Mátra region; Wine consumption; Wine shopping</w:t>
      </w:r>
      <w:r>
        <w:t xml:space="preserve"/>
      </w:r>
    </w:p>
    <w:p>
      <w:pPr>
        <w:widowControl w:val="on"/>
        <w:pBdr/>
        <w:spacing w:before="240" w:after="240" w:line="240" w:lineRule="auto"/>
        <w:ind w:left="0" w:right="0"/>
        <w:jc w:val="left"/>
      </w:pPr>
      <w:r>
        <w:rPr>
          <w:color w:val="000000"/>
          <w:sz w:val="24"/>
          <w:szCs w:val="24"/>
        </w:rPr>
        <w:t xml:space="preserve">The theme of my paper made to the Students' Scientific Conference is the relationship between wine marketing and Y-generation, bringing the Mátra wine region into prominence. I consider it important to establish civilized wine consumption habits among today's young people, that’s why my choosen theme is relevant today. Unfortunately the consumption of this beverage has been neglected nowadays in this age group.</w:t>
      </w:r>
      <w:r>
        <w:rPr>
          <w:color w:val="000000"/>
          <w:sz w:val="24"/>
          <w:szCs w:val="24"/>
        </w:rPr>
        <w:br/>
        <w:t xml:space="preserve">My aim with this paper has been to get to know the shopping and the wine consumption habits of Y-generation and to shed light on why it is important to improve the perception of wine and what can be done to this end. I would like to provide a solution especially for the Mátra wine region in order to take up his rightful place among wine-growing regions. It is the second largest wine region in Hungary, but it remains very low regarding his popularity.</w:t>
      </w:r>
      <w:r>
        <w:rPr>
          <w:color w:val="000000"/>
          <w:sz w:val="24"/>
          <w:szCs w:val="24"/>
        </w:rPr>
        <w:br/>
        <w:t xml:space="preserve">During my secondary research I studied the position of the Hungarian and the international wine market, I got acquainted with domestic and foreign wine consumption habits and during data collection I also disclosed the most important marketing theories. By means of all the detailed information I have received a comprehensive picture of the domestic wine market. After that I presented the above mentioned theories from the aspect of Mátra wine region too.</w:t>
      </w:r>
      <w:r>
        <w:rPr>
          <w:color w:val="000000"/>
          <w:sz w:val="24"/>
          <w:szCs w:val="24"/>
        </w:rPr>
        <w:br/>
        <w:t xml:space="preserve">During my primary research I explored the position of this wine region. I interviewed the local presidents of TDM (Tourism Destination Management) and HNT (Mountain village council), the manager of Wine Palace Ltd., Regélő winery and also the winemaker of Ludányi winery. With their help I managed to know the producer side and I studied the consumer side by making two mini focus group discussions and questionnaire surveys. I analysed the popularity of wine and wine-growing regions of the country among Y-generation. I considered it important to assess how often and where people drink wine, for what purpose and where they buy it, how they gather information and what they think of Hungarian wine market.</w:t>
      </w:r>
      <w:r>
        <w:rPr>
          <w:color w:val="000000"/>
          <w:sz w:val="24"/>
          <w:szCs w:val="24"/>
        </w:rPr>
        <w:br/>
        <w:t xml:space="preserve">In the studied segment wine has a high popularity but the Mátra wine region is only in the 6th place on the scale of preference, only 35 percent of them drink wine from there. The members of Y-generation consume wine under the 2000 HUF and they choose mainly on the basis of price, taste, origin and color.</w:t>
      </w:r>
      <w:r>
        <w:rPr>
          <w:color w:val="000000"/>
          <w:sz w:val="24"/>
          <w:szCs w:val="24"/>
        </w:rPr>
        <w:br/>
        <w:t xml:space="preserve">After analyzing the results, I drew the conclusions and I made some proposals concerning the futur development of the Mátra wine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24286">
    <w:multiLevelType w:val="hybridMultilevel"/>
    <w:lvl w:ilvl="0" w:tplc="68680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24286">
    <w:abstractNumId w:val="83124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412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