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NÉMETH</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Gyenge</w:t>
            </w:r>
          </w:p>
          <w:p w:rsidR="00DB4822" w:rsidRDefault="00DB4822" w:rsidP="00E11062">
            <w:pPr>
              <w:pStyle w:val="Konzulensek"/>
            </w:pPr>
            <w:r w:rsidRPr="00DB4822">
              <w:t>associate professor, SZIE GTK Szent István University - Faculty of Economics and Social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of the consumer habits of dietary supplements users from the food-safety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dietary supplements; segmentation; quality; risks; safety</w:t>
      </w:r>
      <w:r>
        <w:t xml:space="preserve"/>
      </w:r>
    </w:p>
    <w:p>
      <w:pPr>
        <w:widowControl w:val="on"/>
        <w:pBdr/>
        <w:spacing w:before="240" w:after="240" w:line="240" w:lineRule="auto"/>
        <w:ind w:left="0" w:right="0"/>
        <w:jc w:val="left"/>
      </w:pPr>
      <w:r>
        <w:rPr>
          <w:color w:val="000000"/>
          <w:sz w:val="24"/>
          <w:szCs w:val="24"/>
        </w:rPr>
        <w:t xml:space="preserve">The topicality of this subject has been shown by the fact that the number of dietary supplements has been increasing rapidly in the last few years. In Hungary, more than 15 000 registered dietary supplements can be found on the market at present, according to OÉTI. These products are different from the traditional food products and the risks associated with them may also differ from the traditional food risks. On the one hand, the typical food risks (e.g. physical, biological and chemical contaminations) still apply; on the other hand dietary supplements can have significant nutritional risks since they contain special ingredients which may be dangerous if they are not consumed properly. Meanwhile, on the market customers are given significant amounts of information about dietary supplements, but this information sometimes can be misleading and may influence consumer habits.</w:t>
      </w:r>
      <w:r>
        <w:rPr>
          <w:color w:val="000000"/>
          <w:sz w:val="24"/>
          <w:szCs w:val="24"/>
        </w:rPr>
        <w:br/>
        <w:t xml:space="preserve">The aim of my work therefore is to examine the consumption patterns of adult dietary supplements users, highlighting some of the determinants of food safety, such as quality, availability of information and risks. My research included both primary and secondary research. By means of a literature review, I described the current situation of food safety and introduced the major factors that influence this situation. I also reviewed the developments of the dietary supplements market trends, for which I primarily used the survey results of IMS Health Hungary market research company. With regard to the public attitude towards food safety, I examined the available domestic market research and presented the results of these studies, highlighting their common or different features.</w:t>
      </w:r>
      <w:r>
        <w:rPr>
          <w:color w:val="000000"/>
          <w:sz w:val="24"/>
          <w:szCs w:val="24"/>
        </w:rPr>
        <w:br/>
        <w:t xml:space="preserve">Within the framework of primary research, focus group interviews were conducted and a survey was also used. Data processing was performed by using SPSS statistical software package. Based on both the focus group and the survey results, it can be seen that the uses of dietary supplements are judged differently by the respondents. Consumers of dietary supplements are motivated by different reasons and they attach different degrees of importance to the roles of these products. In data processing, factor- and cluster analysis were used to segment consumers based upon how they consider the use of dietary supplements. Four homogeneous groups were identified among the respondents and I examined which consumer characteristics were applicable to each group, with particular emphasis on food safety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53836">
    <w:multiLevelType w:val="hybridMultilevel"/>
    <w:lvl w:ilvl="0" w:tplc="31494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53836">
    <w:abstractNumId w:val="30053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562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