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STRANSZKI</w:t>
            </w:r>
          </w:p>
          <w:p w:rsidR="00C275A3" w:rsidRDefault="00A96AEC" w:rsidP="00C275A3">
            <w:pPr>
              <w:pStyle w:val="Hallgatokepzes"/>
            </w:pPr>
            <w:r>
              <w:t>Human Resource Counsellor</w:t>
            </w:r>
            <w:r>
              <w:br/>
            </w:r>
            <w:r w:rsidR="00E77B23">
              <w:t>MA, 3.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Imola Csehné Papp</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in labour market from the perspectives of living place and family background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opportunities; labour market; living place; family background; research</w:t>
      </w:r>
      <w:r>
        <w:t xml:space="preserve"/>
      </w:r>
    </w:p>
    <w:p>
      <w:pPr>
        <w:widowControl w:val="on"/>
        <w:pBdr/>
        <w:spacing w:before="240" w:after="240" w:line="240" w:lineRule="auto"/>
        <w:ind w:left="0" w:right="0"/>
        <w:jc w:val="left"/>
      </w:pPr>
      <w:r>
        <w:rPr>
          <w:color w:val="000000"/>
          <w:sz w:val="24"/>
          <w:szCs w:val="24"/>
        </w:rPr>
        <w:t xml:space="preserve">The research of equality is really popular nowadays in different segments of social sciences. The importance of the topic itself is unquestionable for humanity. In Hungary, the concept of equality of opportunity, as well as its application in practice, are both very important parts of the current labour market conditions.</w:t>
      </w:r>
      <w:r>
        <w:rPr>
          <w:color w:val="000000"/>
          <w:sz w:val="24"/>
          <w:szCs w:val="24"/>
        </w:rPr>
        <w:br/>
        <w:t xml:space="preserve">This research aims to explore the chances of someone living in a geographically less favourable location or with disadvantageous family background compared to the other competitors on the labour market. It is a key question that how huge can the difference be between individuals in this regard and how their past or their current family situation affects their employment opportunities? Furthermore, how do the employees feel about the daily commute or do they feel discriminated because of their family background?</w:t>
      </w:r>
      <w:r>
        <w:rPr>
          <w:color w:val="000000"/>
          <w:sz w:val="24"/>
          <w:szCs w:val="24"/>
        </w:rPr>
        <w:br/>
        <w:t xml:space="preserve">I based my research on two main hypotheses, which were the following:</w:t>
      </w:r>
      <w:r>
        <w:rPr>
          <w:color w:val="000000"/>
          <w:sz w:val="24"/>
          <w:szCs w:val="24"/>
        </w:rPr>
        <w:br/>
        <w:t xml:space="preserve">1. In terms of geographical location, is it less likely to find a job if coming from a community that has less economic opportunities than the other metropolitan competitors with the same education?</w:t>
      </w:r>
      <w:r>
        <w:rPr>
          <w:color w:val="000000"/>
          <w:sz w:val="24"/>
          <w:szCs w:val="24"/>
        </w:rPr>
        <w:br/>
        <w:t xml:space="preserve">2. Does the individuals with normal family background has more opportunities in labour market? Is it true that they have a chance of getting higher salary than those who come from a less favourable family background? Is their parents’ level of education or their financial situation significantly affect their chances of employment?</w:t>
      </w:r>
      <w:r>
        <w:rPr>
          <w:color w:val="000000"/>
          <w:sz w:val="24"/>
          <w:szCs w:val="24"/>
        </w:rPr>
        <w:br/>
        <w:t xml:space="preserve">The basis of the research was a thematic review of literature which focused on the requirements of equal treatment in employment, the segmentation of geographically disadvantaged regions, commuting, and the aspects of family relationships and circumstances on labour market.</w:t>
      </w:r>
      <w:r>
        <w:rPr>
          <w:color w:val="000000"/>
          <w:sz w:val="24"/>
          <w:szCs w:val="24"/>
        </w:rPr>
        <w:br/>
        <w:t xml:space="preserve">The research was based on a questionnaire survey of a representative sample of 344 people. The results were analysed with SPSS. The individuals participating in the research were randomly selected from different parts of the country, they were all volunteers and they filled the survey in anonymity, although they all knew the purpose of the research. The results of the research can help the work of labour unions, and in can provide opportunity for the reintegration of long-term job seekers. Also, it helps to develop further programs that are designed to eliminate the disadvantages that were mentioned above.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87432">
    <w:multiLevelType w:val="hybridMultilevel"/>
    <w:lvl w:ilvl="0" w:tplc="91864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87432">
    <w:abstractNumId w:val="43987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160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