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MEGGYES RITA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Zéman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Intézeti igazgató,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monetáris aggregátumok, a bűncselekmények, valamint a Korrupció Érzékelési Index kapcsolata Magyarországon 2009 és 2012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korrupció;pénz;monetáris aggregátum;bűncselekmény;GDP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gazdaságban a hatalom, a pénz és az érdekek találkozása gyakorta visszaéléshez vezet, ahogy a történelem során rengeteg esetben találkozhattunk ezzel a jelenséggel, kezdve az ókori Egyiptomtól, a Monarchia mindennapjain és Nixon elnök lemondásán át, egészen napjainkig.</w:t>
      </w:r>
      <w:r>
        <w:rPr>
          <w:color w:val="000000"/>
          <w:sz w:val="24"/>
          <w:szCs w:val="24"/>
        </w:rPr>
        <w:br/>
        <w:t xml:space="preserve">Számtalan tanulmány foglalkozik az elkövetők indítékainak felderítésével, de felmerül a kérdés, hogy a mai túlszabályozott világunkban a szociológiai, társadalmi és emberi tényezőkön túl, befolyásolja-e az adott gazdaság teljesítménye, monetáris politikája az elkövetett jogsértések számát, összetételét? Hatással lehet-e a gazdaságban lévő készpénz és számlapénz mennyisége a gazdasági és vagyon elleni bűncselekmények számára? Illetve az adott gazdaság irányításával megbízott köztisztviselők feltárt visszaélési és az elkövetett bűncselekménye száma mutat-e összefüggést?</w:t>
      </w:r>
      <w:r>
        <w:rPr>
          <w:color w:val="000000"/>
          <w:sz w:val="24"/>
          <w:szCs w:val="24"/>
        </w:rPr>
        <w:br/>
        <w:t xml:space="preserve">A pályamunka első fejezetében a témába való bevezetésen túl a pénz definiálása, értelmezése és teremtésének megismerése mellett szerepet kapnak az elemzés során használt monetáris aggregátumok és bűncselekmény-kategóriák, valamint bemutatom a korrupció jelenlegi helyzetét Magyarországon.</w:t>
      </w:r>
      <w:r>
        <w:rPr>
          <w:color w:val="000000"/>
          <w:sz w:val="24"/>
          <w:szCs w:val="24"/>
        </w:rPr>
        <w:br/>
        <w:t xml:space="preserve">A továbbiakban az ország általános gazdasági jellemzésén túlmenően a gazdasági válság hatásának érzékeltetése, a monetáris politika mélyebb ismertetése következik, amelyet korrelációvizsgálat és az általam képzett mutatószámok alapján készített elemzés követ. Ennek keretében a monetáris aggregátumok, a gazdasági és vagyon elleni bűncselekmények, illetve a Korrupció Érzékelési Index (CPI) közötti kapcsolatot vizsgálom, majd a pénzmennyiség kategóriák reagálási fokát tanulmányozom, ezt követően az elemzést a GDP és a CPI vonatkozásában is elvégzem.</w:t>
      </w:r>
      <w:r>
        <w:rPr>
          <w:color w:val="000000"/>
          <w:sz w:val="24"/>
          <w:szCs w:val="24"/>
        </w:rPr>
        <w:br/>
        <w:t xml:space="preserve">Érdekes lehet, hogy a gazdaságban tágan értelmezett pénzmennyiség és a gazdasági bűncselekmények száma között kifejezetten szoros kapcsolat állapítható meg, míg ez inkább a forgalomban lévő készpénz mennyisége és a vagyon elleni bűncselekmények tekintetében volt várható, ahol azonban igen csekély a korreláció. Ez a tendencia, azaz az előzetesen, logikai alapon várható kimenetelek és a valós eredmények közötti ellentét végigkíséri az elemzést.</w:t>
      </w:r>
      <w:r>
        <w:rPr>
          <w:color w:val="000000"/>
          <w:sz w:val="24"/>
          <w:szCs w:val="24"/>
        </w:rPr>
        <w:br/>
        <w:t xml:space="preserve">A pályamunkát a vizsgálatok alapján levont következtetések zárják, melyek a korábbiakban megfogalmazott kérdésekre is választ adnak.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94398">
    <w:multiLevelType w:val="hybridMultilevel"/>
    <w:lvl w:ilvl="0" w:tplc="44856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94398">
    <w:abstractNumId w:val="196943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546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