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HORVÁTH DOMOKOS</w:t>
            </w:r>
          </w:p>
          <w:p w:rsidR="00C275A3" w:rsidRDefault="00A96AEC" w:rsidP="00C275A3">
            <w:pPr>
              <w:pStyle w:val="Hallgatokepzes"/>
            </w:pPr>
            <w:r>
              <w:t>turizmus-vendéglátás</w:t>
            </w:r>
            <w:r>
              <w:br/>
            </w:r>
            <w:r w:rsidR="00E77B23">
              <w:t>BSc, 5. félév</w:t>
            </w:r>
          </w:p>
          <w:p w:rsidR="00C265CE" w:rsidRPr="009E5FF1" w:rsidRDefault="00E77B23" w:rsidP="009763E0">
            <w:pPr>
              <w:pStyle w:val="Hallgatointezmeny-kar"/>
              <w:rPr>
                <w:b/>
                <w:caps/>
              </w:rPr>
            </w:pPr>
            <w:r>
              <w:t>Szent István Egyetem</w:t>
            </w:r>
            <w:r w:rsidR="00C275A3">
              <w:br/>
            </w:r>
            <w:r w:rsidR="00DB4822">
              <w:t>Gazdaság-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Prof. Dr. Szilágyi Tivadar</w:t>
            </w:r>
          </w:p>
          <w:p w:rsidR="00DB4822" w:rsidRDefault="00DB4822" w:rsidP="009763E0">
            <w:pPr>
              <w:pStyle w:val="Konzulensektitulus"/>
            </w:pPr>
            <w:r w:rsidRPr="00DB4822">
              <w:t>Egyetemi tanár,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BUDAPEST TURIZMUSBIZTONSÁGI HELYZETE MÁLTAI KUTATÁS FÉNYÉBEN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Magyarország gazdasági, politikai és társadalmi központja egyértelműen a főváros, ami – mindezek mellett – idegenforgalmi szempontból is hazánk legjelentősebb települése.</w:t>
      </w:r>
      <w:r>
        <w:rPr>
          <w:color w:val="000000"/>
          <w:sz w:val="24"/>
          <w:szCs w:val="24"/>
        </w:rPr>
        <w:br/>
        <w:t xml:space="preserve">A turizmus biztonságfaktorát tehát Budapest esetében vizsgáltuk meg, ugyanis a fővárosba látogat a legtöbb külföldi turista, és eddig – jelentősége ellenére – igen kevés tanulmány foglalkozott a témával. Mivel az elmúlt években megfigyelhető volt a külföldi turistaérkezések számának növekedése, így egyre aktuálisabbá válik az ezzel egyidejűleg megjelenő – turisták ellen irányuló – bűnözés kérdésével foglalkozni, de természetesen egyéb, a turizmusbiztonság szempontjából fontos tényezőt sem szabad figyelmen kívül hagyni.</w:t>
      </w:r>
      <w:r>
        <w:rPr>
          <w:color w:val="000000"/>
          <w:sz w:val="24"/>
          <w:szCs w:val="24"/>
        </w:rPr>
        <w:br/>
        <w:t xml:space="preserve">Dolgozatunk középpontjában tehát Magyarország fővárosának turizmusbiztonsági helyzete áll, a turizmus fejlesztésénél azonban érdemes külföldre is kitekinteni, hiszen a pozitív külföldi mintára alapozott megújulás eredményessége igen valószínű. Lehetőségünk nyílt 2014 nyarán a Campus Hungary felsőoktatási mobilitási program keretében rövid tanulmányút formájában két héten keresztül Máltán kutatást folytatni dolgozatunk témájával kapcsolatban, mely során megvizsgálhattuk, hogy milyen módszerekkel és stratégiákkal tudja egy igen fejlett idegenforgalommal rendelkező ország az odalátogató turistáknak és a helyi lakosságnak a biztonságát garantálni.</w:t>
      </w:r>
      <w:r>
        <w:rPr>
          <w:color w:val="000000"/>
          <w:sz w:val="24"/>
          <w:szCs w:val="24"/>
        </w:rPr>
        <w:br/>
        <w:t xml:space="preserve">Mind budapesti, mind máltai kutatásunk alapvetően a bűnügyi (rendőrségi, ügyészségi) és egyéb statisztikák elemzéséből, a rendőrség vezetőivel készített interjúkból, illetve terepkutatásokból tevődik össze. Terepkutatásainkat meghatározott szempontrendszer alapján végeztük, az idegenforgalmi aspektusból legjelentősebbnek tekinthető helyszíneken.</w:t>
      </w:r>
      <w:r>
        <w:rPr>
          <w:color w:val="000000"/>
          <w:sz w:val="24"/>
          <w:szCs w:val="24"/>
        </w:rPr>
        <w:br/>
        <w:t xml:space="preserve">Tanulmányunkban a Budapesten és a Máltán végzett vizsgálatainkat összevetjük, hogy még tisztábban látszódjanak a budapesti idegenforgalom biztonságfaktorának esetleges gyenge pontjai, illetve, hogy milyen lehetőségek vannak a fejlődésre. Hangsúlyoznánk, hogy a két ország teljesen eltérő adottságokkal rendelkezik (például gazdasági, társadalmi, politikai-jogi környezet különbségei), tehát nem a tökéletes egyezőségre koncentráltunk, hanem arra, hogy új módszereket, technikákat ismerhessünk meg a turisták biztonságának garantálása érdekében. Egyértelmű célunk, hogy a megszerzett és a rendelkezésre álló információk alapján levonjuk a megfelelő konzekvenciákat, és erre alapozva olyan javaslatokat tegyünk, amelyeket akár a gyakorlatba is át lehet ültetni az egész ágazat fejlődése érdekében.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123431">
    <w:multiLevelType w:val="hybridMultilevel"/>
    <w:lvl w:ilvl="0" w:tplc="635221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123431">
    <w:abstractNumId w:val="631234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1427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