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DOMOKOS HORVÁTH</w:t>
            </w:r>
          </w:p>
          <w:p w:rsidR="00C275A3" w:rsidRDefault="00A96AEC" w:rsidP="00C275A3">
            <w:pPr>
              <w:pStyle w:val="Hallgatokepzes"/>
            </w:pPr>
            <w:r>
              <w:t>tourism and catering</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Tivadar Szilágyi</w:t>
            </w:r>
          </w:p>
          <w:p w:rsidR="00DB4822" w:rsidRDefault="00DB4822" w:rsidP="00E11062">
            <w:pPr>
              <w:pStyle w:val="Konzulensek"/>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security conditions in Budapest in the aspect of a research done in Malta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Budapest is not only the social, economic and political centre of Hungary, but also the heart of the international tourism in the country.</w:t>
      </w:r>
      <w:r>
        <w:rPr>
          <w:color w:val="000000"/>
          <w:sz w:val="24"/>
          <w:szCs w:val="24"/>
        </w:rPr>
        <w:br/>
        <w:t xml:space="preserve">In our study we examined tourism security conditions in Budapest, because it is the most visited city by foreign tourists. In the last few years figures showed that the number of foreign tourists has been growing, thus it is clearly inevitable to examine crime against tourists. Needless to say, that in our study we considered other crucial factors besides crime.</w:t>
      </w:r>
      <w:r>
        <w:rPr>
          <w:color w:val="000000"/>
          <w:sz w:val="24"/>
          <w:szCs w:val="24"/>
        </w:rPr>
        <w:br/>
        <w:t xml:space="preserve">The development of tourism and safety is undoubtedly important in order to make a tourist destination more attractive for tourists, but it can be difficult to work out the development strategies. That is why we intended to scrutinize another country, where tourism is also an important part of the economy. With Campus Hungary Programme we had the chance to fulfil a short study trip in Malta, in which we could see how the Malta Police Force can assure the safety for Maltese citizens and also for tourists visiting the country.</w:t>
      </w:r>
      <w:r>
        <w:rPr>
          <w:color w:val="000000"/>
          <w:sz w:val="24"/>
          <w:szCs w:val="24"/>
        </w:rPr>
        <w:br/>
        <w:t xml:space="preserve">Our study is based on the examination of figures, the interviews with police leaders and field studies. For the field studies we made a plan and we considered technicalities.</w:t>
      </w:r>
      <w:r>
        <w:rPr>
          <w:color w:val="000000"/>
          <w:sz w:val="24"/>
          <w:szCs w:val="24"/>
        </w:rPr>
        <w:br/>
        <w:t xml:space="preserve">Finally, we attempted to draw the most appropriate conclusions and give some practical advice in order to develop tourism security conditions in Budapest.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60382">
    <w:multiLevelType w:val="hybridMultilevel"/>
    <w:lvl w:ilvl="0" w:tplc="82657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60382">
    <w:abstractNumId w:val="32960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1744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