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ZEKE</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Naárné Dr. Tóth</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rural and ecoturism around the lake Tisza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 rural and ecotourism</w:t>
      </w:r>
      <w:r>
        <w:t xml:space="preserve"/>
      </w:r>
    </w:p>
    <w:p>
      <w:pPr>
        <w:widowControl w:val="on"/>
        <w:pBdr/>
        <w:spacing w:before="240" w:after="240" w:line="240" w:lineRule="auto"/>
        <w:ind w:left="0" w:right="0"/>
        <w:jc w:val="left"/>
      </w:pPr>
      <w:r>
        <w:rPr>
          <w:color w:val="000000"/>
          <w:sz w:val="24"/>
          <w:szCs w:val="24"/>
        </w:rPr>
        <w:t xml:space="preserve">For the Academic Student Conference I chose the theme of rural and ecoturism in the area of Lake Tisza because it is my main field of interest within tourism. With my work, I would like to contribute to the development of rural and ecoturism. I chose the Lake Tisza area because I consider this territory important to become more popular.</w:t>
      </w:r>
      <w:r>
        <w:rPr>
          <w:color w:val="000000"/>
          <w:sz w:val="24"/>
          <w:szCs w:val="24"/>
        </w:rPr>
        <w:br/>
        <w:t xml:space="preserve">The second reason I chose this area is that it is a special lake in Hungary. In spite of the fact that it was built by man, today there is a rare, unique and protected flora and fauna around it. That is why the ecoturism is significant and dominant. It was a good natural base to build The Bird Reserve, there which has been on the world heritage list since 1999. Besides, the Ecocenter of the Lake Tisza area was opened in April 2012.</w:t>
      </w:r>
      <w:r>
        <w:rPr>
          <w:color w:val="000000"/>
          <w:sz w:val="24"/>
          <w:szCs w:val="24"/>
        </w:rPr>
        <w:br/>
        <w:t xml:space="preserve">The high number of quiet and peaceful villages in the area provides the base of rural tourism, which interpreted in different ways in different regions and countries. This area satisfies the visitor’s interest mainly its old country houses, objects, museums, traditional crafts and of course the atmosphere of the small villages.</w:t>
      </w:r>
      <w:r>
        <w:rPr>
          <w:color w:val="000000"/>
          <w:sz w:val="24"/>
          <w:szCs w:val="24"/>
        </w:rPr>
        <w:br/>
        <w:t xml:space="preserve">My research method was the questionnaire. I made two questionnaires, one for the tourists and one for the hosts. The purpose with the first one was to get more information about the demand for eco- and rural tourism around the lake. The second one encuised about the turover of local visitors.</w:t>
      </w:r>
      <w:r>
        <w:rPr>
          <w:color w:val="000000"/>
          <w:sz w:val="24"/>
          <w:szCs w:val="24"/>
        </w:rPr>
        <w:br/>
        <w:t xml:space="preserve">In my ASC work I applied an independence test, association studies and interval estimation (to average and value amount) as statistical methods to analyse the data.</w:t>
      </w:r>
      <w:r>
        <w:rPr>
          <w:color w:val="000000"/>
          <w:sz w:val="24"/>
          <w:szCs w:val="24"/>
        </w:rPr>
        <w:br/>
        <w:t xml:space="preserve">During my research I made two depth interviews and a SWOT-analysis. My objective was to examine the inportance of developing rural and ecoturism and decide in which areas it is most needed.</w:t>
      </w:r>
      <w:r>
        <w:rPr>
          <w:color w:val="000000"/>
          <w:sz w:val="24"/>
          <w:szCs w:val="24"/>
        </w:rPr>
        <w:br/>
        <w:t xml:space="preserve">Taking everything into concideration my conclusion is that it is mainly the rural tourism that needs to be developed, which has also been proved by my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57634">
    <w:multiLevelType w:val="hybridMultilevel"/>
    <w:lvl w:ilvl="0" w:tplc="38168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57634">
    <w:abstractNumId w:val="63357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609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