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DOMOKOS NOÉMI</w:t>
            </w:r>
          </w:p>
          <w:p w:rsidR="00C275A3" w:rsidRDefault="00A96AEC" w:rsidP="00C275A3">
            <w:pPr>
              <w:pStyle w:val="Hallgatokepzes"/>
            </w:pPr>
            <w:r>
              <w:t>Történelem 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Sebők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1360-as év nádori generalis congregatiói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congregatio generalis palatini egy közel két évszázadon keresztül fennálló intézmény volt. Az intézmény előzményeit sokáig a Váradi Regesztrum feljegyzéseiben vélték felfedezni, azonban ez feltehetőleg a királyi megbízottak működésében, illetve a királyi generalis congregatiora vezethetőek vissza.</w:t>
      </w:r>
      <w:r>
        <w:rPr>
          <w:color w:val="000000"/>
          <w:sz w:val="24"/>
          <w:szCs w:val="24"/>
        </w:rPr>
        <w:br/>
        <w:t xml:space="preserve">A közgyűlés keretei 1273-tól megszilárdultak. Az 1291. évi 14. törvénycikk már elrendelte, hogy a nádor közgyűlést tartson a megyék számára. Az interregnum alatt összehívása elmaradt, Károly Róbert hatalmának megszilárdítása után viszont újra rendszeressé vált. Virágkora Nagy Lajos regnálása alatt volt.</w:t>
      </w:r>
      <w:r>
        <w:rPr>
          <w:color w:val="000000"/>
          <w:sz w:val="24"/>
          <w:szCs w:val="24"/>
        </w:rPr>
        <w:br/>
        <w:t xml:space="preserve">Kont Miklós nádor 1360-ban összesen 14 közgyűlést vezényelt le. Korszakunkban egy-egy congregatio időtartama már akár 10 napra is kitolódhatott, a peres ügyek gyarapodása végett. A „gonosztevők” (malefactores) feletti ítélkezés volt elsődleges feladata a fórumnak, emellett azonban mostanra előtérbe kerültek a különböző polgári jellegű, elsősorban birtokügyletek. Legfőbb bizonyítóerővé a párbaj helyett az eskü vált, amelyet általában a megyei joghatóság és a 12 választott esküdt ülnök (iurati assessores) tett le.</w:t>
      </w:r>
      <w:r>
        <w:rPr>
          <w:color w:val="000000"/>
          <w:sz w:val="24"/>
          <w:szCs w:val="24"/>
        </w:rPr>
        <w:br/>
        <w:t xml:space="preserve">1486-os megszüntetéséig a nádori közgyűlés volt a legfőbb megyei bírósági fórum.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80874">
    <w:multiLevelType w:val="hybridMultilevel"/>
    <w:lvl w:ilvl="0" w:tplc="68754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80874">
    <w:abstractNumId w:val="705808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260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