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KŐRÖS ÁKOS</w:t>
            </w:r>
          </w:p>
          <w:p w:rsidR="00C275A3" w:rsidRDefault="00A96AEC" w:rsidP="00C275A3">
            <w:pPr>
              <w:pStyle w:val="Hallgatokepzes"/>
            </w:pPr>
            <w:r>
              <w:t>történelem</w:t>
            </w:r>
            <w:r>
              <w:br/>
            </w:r>
            <w:r w:rsidR="00E77B23">
              <w:t>MA,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Rácz Lajos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tanár, SZTE JGYPK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Kiszombor történeti demográfiája 1830-1839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Dolgozatomat egy empirikus történeti demográfiai elemzésre alapoztam. Törekedtem Kiszombor társadalmát bemutatni az 1830–1839 közötti időszakban az anyakönyvek alapján. Ez az időszak volt a legkritikusabb évtizede a magyar társadalomnak a reformkorszakban. Célom az volt, hogy egy általános képet alkossak a társadalom állapotáról, változásairól. A vizsgálataimat az anyakönyvek adataira építettem, így a társadalmat a születésnél, az életút közepén és annak a végén tudtam felmérni.</w:t>
      </w:r>
      <w:r>
        <w:rPr>
          <w:color w:val="000000"/>
          <w:sz w:val="24"/>
          <w:szCs w:val="24"/>
        </w:rPr>
        <w:br/>
        <w:t xml:space="preserve">A születések száma a tíz év leforgása alatt változó, összességében véve növekvő tendenciát mutat. A férfiak és nők aránya 50% körül mozog, a legnagyobb eltérés csak öt százalékpontos. Évente átlagosan 155 gyermeket kereszteltek meg. A tíz legdivatosabb név közül hat fiúnév, ebből következtettem arra, hogy a fiúnévadási gyakorlat konzervatívabb a lánynévadási gyakorlatnál. A megkeresztelt gyermekek 13%-a kapja az apa vagy az anya nevét.</w:t>
      </w:r>
      <w:r>
        <w:rPr>
          <w:color w:val="000000"/>
          <w:sz w:val="24"/>
          <w:szCs w:val="24"/>
        </w:rPr>
        <w:br/>
        <w:t xml:space="preserve">Az esküvők éves megoszlása szintén növekvő tendenciát mutat. 58%-uk ősszel, majd további 29%-uk télen volt megtartva. Az átlag házasodási kor az első házasság esetében 20 év, a többedik házasságkor 37 év, ami összesen 24 év. Az átlag korkülönbség – az esetek 88%-ában a férfiak javára – az első házasságban 3,5 év, a többedik házasságban 8,5 év, ami összesen 6 évet jelent. A nők a kapcsolatok 5%-ában voltak idősebbek párjuknál. Megállapítottam, hogy a férfiak Zomborról és annak környékéről választottak feleséget maguknak, míg a nőknél nagyobb arányban fordult elő ötven kilóméternél messzebbről származó házastárs.</w:t>
      </w:r>
      <w:r>
        <w:rPr>
          <w:color w:val="000000"/>
          <w:sz w:val="24"/>
          <w:szCs w:val="24"/>
        </w:rPr>
        <w:br/>
        <w:t xml:space="preserve">A legtöbb temetés 1831-ben volt, a kolerajárvány idején. A temetéseknek az egyharmada nyáron volt. A születéskor várható átlag életkor 18,81 év. A gyermekek 57%-a meghalt 14 éves kora előtt. Az 1831-es kolerajárvány veszélyének főként a gyermekek és a 40 évnél idősebbek voltak kitéve.</w:t>
      </w:r>
      <w:r>
        <w:rPr>
          <w:color w:val="000000"/>
          <w:sz w:val="24"/>
          <w:szCs w:val="24"/>
        </w:rPr>
        <w:br/>
        <w:t xml:space="preserve">Kiszombor társadalmának történeti demográfiai kutatását évtizedről évtizedre folytatom. Így – reményeim szerint – képes leszek feltárni az Alföld demográfiai folyamatait a tradicionális korban.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5988738">
    <w:multiLevelType w:val="hybridMultilevel"/>
    <w:lvl w:ilvl="0" w:tplc="3416425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5988738">
    <w:abstractNumId w:val="4598873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209959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