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KAKUSZI</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Kökény</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and elimination of school segregation in the United States of America between 1849 and 1954.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emergence and elimination of school segregation in the United States of America between 1849 and 1954.</w:t>
      </w:r>
    </w:p>
    <w:p>
      <w:pPr>
        <w:widowControl w:val="on"/>
        <w:pBdr/>
        <w:spacing w:before="240" w:after="240" w:line="240" w:lineRule="auto"/>
        <w:ind w:left="0" w:right="0"/>
        <w:jc w:val="left"/>
      </w:pPr>
      <w:r>
        <w:rPr>
          <w:color w:val="000000"/>
          <w:sz w:val="24"/>
          <w:szCs w:val="24"/>
        </w:rPr>
        <w:br/>
        <w:t xml:space="preserve">The purpose of my thesis is to introduce the process of the emergence and elimination of school segregation in the United States of America. The examination covers the field of education mainly between 1849 and 1954. The thesis does not deal with the discrimination of other areas.</w:t>
      </w:r>
    </w:p>
    <w:p>
      <w:pPr>
        <w:widowControl w:val="on"/>
        <w:pBdr/>
        <w:spacing w:before="240" w:after="240" w:line="240" w:lineRule="auto"/>
        <w:ind w:left="0" w:right="0"/>
        <w:jc w:val="left"/>
      </w:pPr>
      <w:r>
        <w:rPr>
          <w:color w:val="000000"/>
          <w:sz w:val="24"/>
          <w:szCs w:val="24"/>
        </w:rPr>
        <w:br/>
        <w:t xml:space="preserve">For the processing of topic I had a few Hungarian literatures and sources therefore I used foreign language literatures mainly. To know the cases I used several online sources.</w:t>
      </w:r>
    </w:p>
    <w:p>
      <w:pPr>
        <w:widowControl w:val="on"/>
        <w:pBdr/>
        <w:spacing w:before="240" w:after="240" w:line="240" w:lineRule="auto"/>
        <w:ind w:left="0" w:right="0"/>
        <w:jc w:val="left"/>
      </w:pPr>
      <w:r>
        <w:rPr>
          <w:color w:val="000000"/>
          <w:sz w:val="24"/>
          <w:szCs w:val="24"/>
        </w:rPr>
        <w:br/>
        <w:t xml:space="preserve">The first chapter introduces the position of the afroamerican society between the civil war and the case of Brown v. Board of Education of Topeka in 1954. The second chapter introduces the trials and the legal background.</w:t>
      </w:r>
    </w:p>
    <w:p>
      <w:pPr>
        <w:widowControl w:val="on"/>
        <w:pBdr/>
        <w:spacing w:before="240" w:after="240" w:line="240" w:lineRule="auto"/>
        <w:ind w:left="0" w:right="0"/>
        <w:jc w:val="left"/>
      </w:pPr>
      <w:r>
        <w:rPr>
          <w:color w:val="000000"/>
          <w:sz w:val="24"/>
          <w:szCs w:val="24"/>
        </w:rPr>
        <w:br/>
        <w:t xml:space="preserve">The thesis reveals that after the civil war the implementing of emancipation and equality of rights de jure and de facto took several decades in the United States. However, the legal elimination of segregation did not mean total solution, because the separation and discrimination caused deformity in the mental comprehension and determination of identity in the afroamerican society.</w:t>
      </w:r>
    </w:p>
    <w:p>
      <w:pPr>
        <w:widowControl w:val="on"/>
        <w:pBdr/>
        <w:spacing w:before="240" w:after="240" w:line="240" w:lineRule="auto"/>
        <w:ind w:left="0" w:right="0"/>
        <w:jc w:val="left"/>
      </w:pPr>
      <w:r>
        <w:rPr>
          <w:color w:val="000000"/>
          <w:sz w:val="24"/>
          <w:szCs w:val="24"/>
        </w:rPr>
        <w:br/>
        <w:t xml:space="preserve">After the landmark case the start of the elimination of segregation took a long time. The southern conservative coteries took everything to prevent the integration. The american government did not urge the measures „with all deliberate speed”.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53896">
    <w:multiLevelType w:val="hybridMultilevel"/>
    <w:lvl w:ilvl="0" w:tplc="69182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53896">
    <w:abstractNumId w:val="62653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260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