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ÁGNES EITLER</w:t>
            </w:r>
          </w:p>
          <w:p w:rsidR="00C275A3" w:rsidRDefault="00A96AEC" w:rsidP="00C275A3">
            <w:pPr>
              <w:pStyle w:val="Hallgatokepzes"/>
            </w:pPr>
            <w:r>
              <w:t>History</w:t>
            </w:r>
            <w:r>
              <w:br/>
            </w:r>
            <w:r w:rsidR="00E77B23">
              <w:t>MA, 7.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Dániel Bárth</w:t>
            </w:r>
          </w:p>
          <w:p w:rsidR="00DB4822" w:rsidRDefault="00DB4822" w:rsidP="00E11062">
            <w:pPr>
              <w:pStyle w:val="Konzulensek"/>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Research perspectives of a healing specialist couple from Vértesalja</w:t>
      </w:r>
      <w:r>
        <w:t xml:space="preserve"/>
      </w:r>
    </w:p>
    <w:p w:rsidR="00D71DF5" w:rsidRDefault="00D71DF5" w:rsidP="00AD2602">
      <w:pPr>
        <w:jc w:val="both"/>
      </w:pP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300" w:lineRule="auto"/>
        <w:ind w:left="0" w:right="0"/>
        <w:jc w:val="both"/>
      </w:pPr>
      <w:r>
        <w:rPr>
          <w:rFonts w:ascii="times new roman" w:hAnsi="times new roman" w:cs="times new roman"/>
          <w:color w:val="000000"/>
          <w:sz w:val="24"/>
          <w:szCs w:val="24"/>
        </w:rPr>
        <w:t xml:space="preserve">The aim of my dissertation is to present a nowadays also active, healing specialist couple’s research perspectives. The source of the research are the interviews made with the couple and their patients, the monitoring during the treatment as a participant and the couple’s guestbook. The technics of their healing are based on the traditional folk therapy and the modern esoterical specialists’ practise. The layers of the specialist couple’s knowledge are representing different cultural trends, like the christian tradition, the presumed ”hungarian primereligion”, the folk belief, the modern esoterics and the New Age. The enquiry of the guestbook draws attention to the research perspectives of the written verification for the healers’activities.</w:t>
      </w:r>
    </w:p>
    <w:p>
      <w:pPr>
        <w:widowControl w:val="on"/>
        <w:pBdr/>
        <w:spacing w:before="0" w:after="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302759">
    <w:multiLevelType w:val="hybridMultilevel"/>
    <w:lvl w:ilvl="0" w:tplc="129563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302759">
    <w:abstractNumId w:val="473027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75893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