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ZABOLAI MARGIT ESZTER</w:t>
            </w:r>
          </w:p>
          <w:p w:rsidR="00C275A3" w:rsidRDefault="00A96AEC" w:rsidP="00C275A3">
            <w:pPr>
              <w:pStyle w:val="Hallgatokepzes"/>
            </w:pPr>
            <w:r>
              <w:t>alkalmazott nyelvészet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Bodó Csanád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adj.,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"Aki odamegy, az tudja, mire számítson" – Erőszak-sztereotípiák és szexizmus a gólyatábori nemi erőszakkal kapcsolatos cikkek kommentjeiben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2014. augusztus 31. és december 16. között megjelent, a gólyatábori nemi erőszakokkal kapcsolatos eseteket feltáró cikkek kommentjeit vizsgálom a diskurzuselemzés módszereivel.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Kutatói kérdéseim az volt, hogy milyen erőszak-sztereotípiák, az áldozatot érintő hátrányos megkülönböztetés, illetve az elkövetővel szembeni önbíráskodás jelenik meg a hozzászólások között, és hogy ezek milyen arányban fordulnak elő.</w:t>
      </w:r>
      <w:r>
        <w:rPr>
          <w:color w:val="000000"/>
          <w:sz w:val="24"/>
          <w:szCs w:val="24"/>
        </w:rPr>
        <w:br/>
        <w:t xml:space="preserve">A vizsgálatomhoz a kiinduló keretet az Illinois Rape Myth Acceptance Scale adta, de ahogyan azt a módszert bemutató fejezetben bizonyítom, a hozzászólások vizsgálatakor érdemes a humort, az indirekt szexizmust, és az elkövetőre irányuló agressziót is bevonni a vizsgálat tárgykörébe.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különböző eseteket a dolgozatomban is különböző, kvalitatív és kvantitatív módszerekkel vizsgálom, rámutatva arra is, miért nem lehet az áldozat viselkedése mérvadó egy nemi erőszak megítélése szempontjából.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Végezetül összegzem, miért tartom örvendetesnek a nemi erőszakról szóló diskurzus hazai megindulását, még akkor is, ha ennek formája, a dolgozatból is láthatóan, hagy kívánnivalókat maga után.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378965">
    <w:multiLevelType w:val="hybridMultilevel"/>
    <w:lvl w:ilvl="0" w:tplc="836363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378965">
    <w:abstractNumId w:val="283789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71046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