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VIOLA BEÁTA</w:t>
            </w:r>
          </w:p>
          <w:p w:rsidR="00C275A3" w:rsidRDefault="00A96AEC" w:rsidP="00C275A3">
            <w:pPr>
              <w:pStyle w:val="Hallgatokepzes"/>
            </w:pPr>
            <w:r>
              <w:t>magyar-német tanári mester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Veszelszki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rejtőzködő narratív reklámok nyelvi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újságokban burkolt formában megjelenő reklámokat vizsgáltam, amelyek az infotainment, azaz a szórakoztatva informálás elvét követik. Az ilyen típusú reklámok megnevezésére bevezettem a marketingtartalmú pszeudocikk fogalmát. A marketingtartalmú pszeudocikkek csoportján belül elkülönítettem a narrációra épülő reklámokat, amelyeket narratív reklámoknak neveztem el.</w:t>
      </w:r>
      <w:r>
        <w:rPr>
          <w:color w:val="000000"/>
          <w:sz w:val="24"/>
          <w:szCs w:val="24"/>
        </w:rPr>
        <w:br/>
        <w:t xml:space="preserve">Előzetes feltevésem szerint a marketingtartalmú pszeudocikk más úton próbálja felkelteni a figyelmet és vásárlásra késztetni az olvasót, mint a korábbi típusú reklámok. Hogy ezt bizonyítsam, az általam gyűjtött korpuszban található marketingtartalmú pszeudocikkeket elemeztem a tipográfia és a színszimbolika, valamint sajtóműfaji jegyek szempontjából. A narratív reklámokat elhelyeztem a Tátrai-féle szövegtani modellben, és megvizsgáltam, hogy rendelkeznek-e közös forgatókönyvvel.</w:t>
      </w:r>
      <w:r>
        <w:rPr>
          <w:color w:val="000000"/>
          <w:sz w:val="24"/>
          <w:szCs w:val="24"/>
        </w:rPr>
        <w:br/>
        <w:t xml:space="preserve">A kapott eredmények alapján elmondható, hogy a marketingtartalmú pszeudocikk tipográfiailag a lehető legnagyobb mértékű azonosulásra törekszik a sajtócikkekkel, vagyis a burkolt megjelenés egyik alapvető eszköze a tipográfia. A színszimbolika jelentősége háttérbe szorult a korábbi reklámokhoz képest. A sajtóműfajokkal való összevetés során jórészt riport és interjú, valamint kis- és nagyinformáció műfaji jegyeit felmutató reklámokat találtam, amelyek felhasználják a sajtócikkek formai eszközeit is, mint a lead, keretes, alcímek stb. Csak kevés példát találtam olyan marketingtartalmú pszeudocikkre, amely félrevezető módon nem tünteti fel, hogy nem szerkesztői tartalom, hanem reklám.</w:t>
      </w:r>
      <w:r>
        <w:rPr>
          <w:color w:val="000000"/>
          <w:sz w:val="24"/>
          <w:szCs w:val="24"/>
        </w:rPr>
        <w:br/>
        <w:t xml:space="preserve">A narratív reklámokban a storytelling hatására lejátszódó agyi folyamatok érzelemátvételhez és a főszereplő cselekvésének utánzásához vezetnek az olvasóban. Ennek eléréséhez a narratív reklám kiválóan felhasználja a sematikusan ábrázolt és kidolgozott térbeli, időbeli és társas viszonyokat. A referenciális központ változatlanságának nagy szerepe van a bevonódás terén. Leghatásosabb eszköznek ennek elérésére az E/1. elbeszélést találtam. A kidolgozott és sematikus társas, térbeli és időviszonyok a forgatókönyv hatásos felépítését segítik elő. Végül nem egy-, hanem kétféle forgatókönyvet találtam, amelyek jól felismerhetően a Freytag-piramisra épülnek.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01887">
    <w:multiLevelType w:val="hybridMultilevel"/>
    <w:lvl w:ilvl="0" w:tplc="31565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01887">
    <w:abstractNumId w:val="193018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312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