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MECSER SZILVIA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Bárth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erdélyi néptáncszókincs nyelvi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1800" w:right="0"/>
        <w:jc w:val="left"/>
      </w:pPr>
      <w:r>
        <w:rPr>
          <w:color w:val="000000"/>
          <w:sz w:val="24"/>
          <w:szCs w:val="24"/>
        </w:rPr>
        <w:t xml:space="preserve">A legényes táncnevek és a kalotaszegi legényes motívumainak körében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különlegessége, hogy egy néprajzi témát közelít meg nyelvészeti szempontból. A néptáncszókincsről való gondolkodáshoz nélkülözhetetlen a néptánckutatás, valamint a népzenéről, néptáncokról való általános ismeret.</w:t>
      </w:r>
      <w:r>
        <w:rPr>
          <w:color w:val="000000"/>
          <w:sz w:val="24"/>
          <w:szCs w:val="24"/>
        </w:rPr>
        <w:br/>
        <w:t xml:space="preserve">Ezekre az alapokra építve a legényes megnevezéseit vizsgálom az erdélyi táncdialektuson belül. A legényes táncok családja széleskörű, mégis egységnek tekintem mint régi stílusú férfitáncot elkülönítve a verbunktól. A megnevezések gyűjtésekor folyamatosan kirajzolódtak a fő jellemzők. A vizsgálat etimológiai, jelentéstartalmi, táncnévadási típusokra, táncnévalkotási módokra terjed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másik fő egysége a kalotaszegi legényes motívumait helyezi középpontba. Egy Martin György által készített, posztumusz kiadásban megjelent interjú-szövegkorpuszból, Mátyás István 'Mundruc' - egy hagyományok között kalotaszegi legényest elsajátító táncos - megfogalmazásából merítve a motívumok megnevezéseit. A motívumok megnevezéseinek sajátossága a tánc cizellált követése a nyelven keresztül, ezért fontosnak tartom a kognitív nyelvészeti vonások figyelembevételét.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tanulmány a legényes- és motívum-megnevezéseken keresztül utal a hagyományos népi világból az intézményesült néptánccá váló folyamatra, melyen keresztül a helyi, népi értékekből létrejön a szakterminológia.</w:t>
      </w:r>
      <w:r>
        <w:rPr>
          <w:color w:val="000000"/>
          <w:sz w:val="24"/>
          <w:szCs w:val="24"/>
        </w:rPr>
        <w:br/>
        <w:t xml:space="preserve">Munkám arra kívánja felhívni a figyelmet, hogy a néptánc mint kultúránk része, nyelvészeti megközelítésben is lehet forrás a tudomány számára, kifejező eszköze a magyar társadalom lelkületének és természetesen a magyar nyelvnek.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369229">
    <w:multiLevelType w:val="hybridMultilevel"/>
    <w:lvl w:ilvl="0" w:tplc="924223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369229">
    <w:abstractNumId w:val="523692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69703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