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VÁRKONYI FLÓRA</w:t>
            </w:r>
          </w:p>
          <w:p w:rsidR="00C275A3" w:rsidRDefault="00A96AEC" w:rsidP="00C275A3">
            <w:pPr>
              <w:pStyle w:val="Hallgatokepzes"/>
            </w:pPr>
            <w:r>
              <w:t>finnugrisztika</w:t>
            </w:r>
            <w:r>
              <w:br/>
            </w:r>
            <w:r w:rsidR="00E77B23">
              <w:t>MA, 1.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Bába Laura</w:t>
            </w:r>
          </w:p>
          <w:p w:rsidR="00DB4822" w:rsidRDefault="00DB4822" w:rsidP="009763E0">
            <w:pPr>
              <w:pStyle w:val="Konzulensektitulus"/>
            </w:pPr>
            <w:r w:rsidRPr="00DB4822">
              <w:t>tanársegéd,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halál témája és megjelenítési módjai Eino Leino és Ady Endre költészetében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Eino Leino (1878—1926) finn költő, író, újságíró és Ady Endre (1877—1919) költészetének párhuzamba állítását kísérli meg a halál témájának megjelenítsi és megközelítési módjain keresztül. Egy jelentős, magyarul is elérhető finn irodalomtörténet (Laitinen, Kai, A finn irodalom története, 1981, Budapest, Gondolat) Leinót a bohém életmódja és a tehetsége alapján hasonlítja Adyhoz, de nem fejti ki részletesebben, irodalmi alapokra építve a párhuzamot, mindössze említés szintjén marad. Lahdelma (Lahdelma, Tuomo, Endre Ady ja Eino Leino, In: Uralisztikai tanulmányok 7. Ünnepi könyv Domokos Péter tiszteletére, 1996, Budapest, Eötvös Loránd Tudományegyetem Bölcsészettudományi Kar) egy rövidebb tanulmánya több szempontot felhoz Leino és Ady összehasonlítására, de inkább csak felvetésszerűen, itt sem olvasható részletezés.</w:t>
      </w:r>
    </w:p>
    <w:p>
      <w:pPr>
        <w:widowControl w:val="on"/>
        <w:pBdr/>
        <w:spacing w:before="240" w:after="240" w:line="240" w:lineRule="auto"/>
        <w:ind w:left="0" w:right="0"/>
        <w:jc w:val="left"/>
      </w:pPr>
      <w:r>
        <w:rPr>
          <w:color w:val="000000"/>
          <w:sz w:val="24"/>
          <w:szCs w:val="24"/>
        </w:rPr>
        <w:br/>
        <w:t xml:space="preserve">A két szerző párhuzamba állítása annak alapján is megalapozott, hogy hasonló pozíciót töltöttek be a finn, illetve a magyar irodalomtörténetben: a modern líra első képviselőinek tekinthetők. Kortársak is voltak, így költészetük hátterét közös európai irodalmi áramlatok alkották: a (késő)romantika, a dekadencia és a szimbolizmus, melynek sajátos, finn nemzeti jelleggel színezett változata volt a nemzeti újromantika. A romantika és a nemzeti újromatika időszakában felértékelődött folklór hatása is észrevehető költészetükben, Leino halálábrázolását erőteljesen befolyásolta a Kalevala, és egy hasonló ősi, mitikus világkép adta Ady költészetének hátterét is. Nietzsche hatása is közös pontot jelent a két költő halálhoz való viszonyulásában.</w:t>
      </w:r>
    </w:p>
    <w:p>
      <w:pPr>
        <w:widowControl w:val="on"/>
        <w:pBdr/>
        <w:spacing w:before="240" w:after="240" w:line="240" w:lineRule="auto"/>
        <w:ind w:left="0" w:right="0"/>
        <w:jc w:val="left"/>
      </w:pPr>
      <w:r>
        <w:rPr>
          <w:color w:val="000000"/>
          <w:sz w:val="24"/>
          <w:szCs w:val="24"/>
        </w:rPr>
        <w:t xml:space="preserve">A bevezetést követően a dolgozat négy nagyobb részre oszlik. A II. rész alfejezetei Ady költészetének mitikus jellegét és Leino magyar irodalommal való kapcsolatát mutatják be, azt is hangsúlyozva, hogy Leino és Ady között nem beszélhetünk közvetlen (kölcsön)hatásról. A III. fejezet tágabb áttekintést nyújt a haláltéma előfordulási módjairól a két alkotó költészetében. A IV. rész alfejezetei ennek alaposabb kifejtését tartalmazzák konkrét versek elemzése révén, Leino Tuuri (Túri) című verse esetében azzal a módszerrel, hogy e köré csoportosul néhány ezzel párhuzamba éíítható Ady-vers, majd Leino Tumma (A megrémült fiú) című versének elemzése következik. Az V. fejezet összegzi a dolgozat eredményeit és további vizsgálati szempontokat vet fel a haláltémával, a két szerző költészetével és életművével kapcsolatban.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797776">
    <w:multiLevelType w:val="hybridMultilevel"/>
    <w:lvl w:ilvl="0" w:tplc="553499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797776">
    <w:abstractNumId w:val="897977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89217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