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FRUZSINA KRIZSAI</w:t>
            </w:r>
          </w:p>
          <w:p w:rsidR="00C275A3" w:rsidRDefault="00A96AEC" w:rsidP="00C275A3">
            <w:pPr>
              <w:pStyle w:val="Hallgatokepzes"/>
            </w:pPr>
            <w:r>
              <w:t>Hungarian Language and Literature</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Szilárd Tátrai</w:t>
            </w:r>
          </w:p>
          <w:p w:rsidR="00DB4822" w:rsidRDefault="00DB4822" w:rsidP="00E11062">
            <w:pPr>
              <w:pStyle w:val="Konzulensek"/>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Death as a community event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Death dirge is a particular genre in folklore. The most important function of the genre is to help understand the happening of death and to express mourning. Death is a community event in these texts. It can be interpreted in the relation of death and the farewell ceremony but also as death-related language constructions created by members of the community. Some special attributes of this genre also support these texts to be seen as constructions of the community.</w:t>
      </w:r>
    </w:p>
    <w:p>
      <w:pPr>
        <w:widowControl w:val="on"/>
        <w:pBdr/>
        <w:spacing w:before="240" w:after="240" w:line="240" w:lineRule="auto"/>
        <w:ind w:left="0" w:right="0"/>
        <w:jc w:val="left"/>
      </w:pPr>
      <w:r>
        <w:rPr>
          <w:color w:val="000000"/>
          <w:sz w:val="24"/>
          <w:szCs w:val="24"/>
        </w:rPr>
        <w:t xml:space="preserve">I present the members of the community as participants in the discourse of farewell ceremony and as characters in the scene accessed by the language expressions through 80 analysed dirges. Viewpoints of the description are organised by the specific attributes of the poems. These are change of the context-dependent point of view, apostrophic addresses and metaphoric language expressions. This study shows the change of the context-dependent point of view to a fictitious speaker and the consequences thereof regarding the constructions of the idea of death in language. Apostrophic turning away is also described in my study as another attribute of these poems. Metaphoric expressions are also described in relation to the perspective. Esssential importance is bestowed upon the entities who are constructed as active beings and addressees of apostrophic address. Thus it is possible to describe entities who are active not only in the recited happening but are also participants of the apostrophic and fictitious discourse.</w:t>
      </w:r>
    </w:p>
    <w:p>
      <w:pPr>
        <w:widowControl w:val="on"/>
        <w:pBdr/>
        <w:spacing w:before="240" w:after="240" w:line="240" w:lineRule="auto"/>
        <w:ind w:left="0" w:right="0"/>
        <w:jc w:val="left"/>
      </w:pPr>
      <w:r>
        <w:rPr>
          <w:color w:val="000000"/>
          <w:sz w:val="24"/>
          <w:szCs w:val="24"/>
        </w:rPr>
        <w:t xml:space="preserve">The methodology of this study includes the issues of pragmatics, semantics and folklore as well. This way the results can possibly be applied not only in linguistics but also in folklore and literature studies.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406135">
    <w:multiLevelType w:val="hybridMultilevel"/>
    <w:lvl w:ilvl="0" w:tplc="225901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406135">
    <w:abstractNumId w:val="144061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58384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