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KRESZTYANKÓ</w:t>
            </w:r>
          </w:p>
          <w:p w:rsidR="00C275A3" w:rsidRDefault="00A96AEC" w:rsidP="00C275A3">
            <w:pPr>
              <w:pStyle w:val="Hallgatokepzes"/>
            </w:pPr>
            <w:r>
              <w:t>teacher of Hungarian language and literature, teacher of speech and language</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Csanád Bodó</w:t>
            </w:r>
          </w:p>
          <w:p w:rsidR="00DB4822" w:rsidRDefault="00DB4822" w:rsidP="009763E0">
            <w:pPr>
              <w:pStyle w:val="Konzulensektitulus"/>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Gypsies and skinheads – Victims and principals‘ discursive categorization conveyed by the media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judicial discourse, the legal jargon, the linguistic discrimination, the examination of legal-themed communication in the media have been well-graced topics of linguistic and legal-sociological research for decades. The sociolinguistic research of this paper aims to examine the criminal case of one of the Hungarian criminology’s most serious serial crimes, the attacks against the Northern Hungarian gypsies. The theme of the research is the discursive categorization of the victims and the principals through the media’s texts about the trial. It is based on the news about the trial on the Internet (origo.hu, index.hu) and a documentary (Judgment in Hungary; filled with the details of the case). Three categories are made by me: the groups’ ethnical background, the inner and the outer characteristics. The aim of the research is to demonstrate how and to what extent the members of the discourses categorize the victims and the principals. It has been shown in the results that in the case of the victims, apart from the ethnicity, the inner and outer characteristics serve as the basis of categorization in the texts. Moreover, both in the case of the victims and the principals, there are different type of categorizations. As a consequence, the principals’ categorization is significant as well and mainly the inner traits are highlighted.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73862">
    <w:multiLevelType w:val="hybridMultilevel"/>
    <w:lvl w:ilvl="0" w:tplc="30988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73862">
    <w:abstractNumId w:val="19473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033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