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WEIDL</w:t>
            </w:r>
          </w:p>
          <w:p w:rsidR="00C275A3" w:rsidRDefault="00A96AEC" w:rsidP="00C275A3">
            <w:pPr>
              <w:pStyle w:val="Hallgatokepzes"/>
            </w:pPr>
            <w:r>
              <w:t>Hungarian Teacher; Language and Speech Developer Teacher</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Alexandra Markó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Lengthenings in Hungarian women’s and men’s spontaneous speech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present paper lengthenings were studied in the spontaneous speech of men and women. The phenomena was analysed both in men’s and women’s speech and compared according to the following parameters: the extent of lengthenings, the position within the word and within the utterance, the ratio of word types, the duration of lengthened and non-lengthened speech sounds.</w:t>
      </w:r>
      <w:r>
        <w:rPr>
          <w:color w:val="000000"/>
          <w:sz w:val="24"/>
          <w:szCs w:val="24"/>
        </w:rPr>
        <w:br/>
        <w:t xml:space="preserve">For identifying prolonged speech sounds a perception test was used, beacause in the present paper lenghtenings were regarded as perceptual phenomena.</w:t>
      </w:r>
      <w:r>
        <w:rPr>
          <w:color w:val="000000"/>
          <w:sz w:val="24"/>
          <w:szCs w:val="24"/>
        </w:rPr>
        <w:br/>
        <w:t xml:space="preserve">The above analysis revealed that occurrences of lengthenings do not show different patterns in man and woman speech, but women percepted more prolonged speech sounds than men. Position of most of the lengthenings within the word was final, and within the utterance was medial.</w:t>
      </w:r>
      <w:r>
        <w:rPr>
          <w:color w:val="000000"/>
          <w:sz w:val="24"/>
          <w:szCs w:val="24"/>
        </w:rPr>
        <w:br/>
        <w:t xml:space="preserve">The analysis sheds light on the different usage of lengthenings, suggesting that they maybe a part of a globally speech production strategy and can even have functions over and beyond providing time for speech planning.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1133">
    <w:multiLevelType w:val="hybridMultilevel"/>
    <w:lvl w:ilvl="0" w:tplc="83957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1133">
    <w:abstractNumId w:val="72221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75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