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FAZEKAS</w:t>
            </w:r>
          </w:p>
          <w:p w:rsidR="00C275A3" w:rsidRDefault="00A96AEC" w:rsidP="00C275A3">
            <w:pPr>
              <w:pStyle w:val="Hallgatokepzes"/>
            </w:pPr>
            <w:r>
              <w:t>Hungarian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Laczkó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Language Use in Online Fan Communities: Fan Vocabulary on Tumblr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twenty years fan communities took over the World Wide Web. With the Internet they have the opportunity to share their creations (which they used to publish in fanzines distributed by mail or on face-to-face meetings) with a broader audience and to meet other people with the same interest from all over the world. Before that geographical boundaries limited the existence of a fan community, but now anyone can join them from any corner of the world. Nowadays there are countless fan communities on the Internet with members from different countries. These communities have a special vocabulary used within the fan subculture with some elements that could be understood by everyone from Star Trek fans to the ones who prefer period dramas. As these communities are international, the members usually communicate in English, therefore English has become the base language of the fan lingo.</w:t>
      </w:r>
    </w:p>
    <w:p>
      <w:pPr>
        <w:widowControl w:val="on"/>
        <w:pBdr/>
        <w:spacing w:before="240" w:after="240" w:line="240" w:lineRule="auto"/>
        <w:ind w:left="0" w:right="0"/>
        <w:jc w:val="left"/>
      </w:pPr>
      <w:r>
        <w:rPr>
          <w:color w:val="000000"/>
          <w:sz w:val="24"/>
          <w:szCs w:val="24"/>
        </w:rPr>
        <w:t xml:space="preserve">In this paper I would like to present a few elements of this vocabulary with examples collected from personal fanblogs on Tumblr. I chose this online platform for my research because while a forum or a fansite is usually about only one thing, personal fanblogs are about several books, films, television series, etc. at the same time, so the universality of this vocabulary is more prominent there.</w:t>
      </w:r>
    </w:p>
    <w:p>
      <w:pPr>
        <w:widowControl w:val="on"/>
        <w:pBdr/>
        <w:spacing w:before="240" w:after="240" w:line="240" w:lineRule="auto"/>
        <w:ind w:left="0" w:right="0"/>
        <w:jc w:val="left"/>
      </w:pPr>
      <w:r>
        <w:rPr>
          <w:color w:val="000000"/>
          <w:sz w:val="24"/>
          <w:szCs w:val="24"/>
        </w:rPr>
        <w:t xml:space="preserve">After presenting the vocabulary, I would like to examine whether these words and expressions are used on the blogs of Hungarian Tumblr-users. The purpose of this research is to give the fan communities a linguistic approach and also to give a glimpse of the world of fans.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07639">
    <w:multiLevelType w:val="hybridMultilevel"/>
    <w:lvl w:ilvl="0" w:tplc="89975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07639">
    <w:abstractNumId w:val="73707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002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