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KATA PÁLÓCZI</w:t>
            </w:r>
          </w:p>
          <w:p w:rsidR="00C275A3" w:rsidRDefault="00A96AEC" w:rsidP="00C275A3">
            <w:pPr>
              <w:pStyle w:val="Hallgatokepzes"/>
            </w:pPr>
            <w:r>
              <w:t>Hungarian Studies</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Eleonóra Erzsébet Géra</w:t>
            </w:r>
          </w:p>
          <w:p w:rsidR="00DB4822" w:rsidRDefault="00DB4822" w:rsidP="00E11062">
            <w:pPr>
              <w:pStyle w:val="Konzulensek"/>
            </w:pPr>
            <w:r w:rsidRPr="00DB4822">
              <w:t>senior lecturer,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struggle against tuberculosis in Budapest 1873-1920</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Tuberculosis as the dominant widespread disease in Hungary at the turn of the century received the attributive of „modern morbus hungaricus”. However, no study based on comprehensive research was made of the story regarding the efforts made for the suppressoin of the epidemic. In my thesis, I am going to describe the beginning of the struggle against tuberculosis in Budapest and its different elements from establishment of Budapest to 1920.</w:t>
      </w:r>
    </w:p>
    <w:p>
      <w:pPr>
        <w:widowControl w:val="on"/>
        <w:pBdr/>
        <w:spacing w:before="240" w:after="240" w:line="240" w:lineRule="auto"/>
        <w:ind w:left="0" w:right="0"/>
        <w:jc w:val="left"/>
      </w:pPr>
      <w:r>
        <w:rPr>
          <w:color w:val="000000"/>
          <w:sz w:val="24"/>
          <w:szCs w:val="24"/>
        </w:rPr>
        <w:br/>
        <w:t xml:space="preserve">In this period, tuberculosis was one of the leading causes of death, and contamination and death rate were extremely high in the capital city. Therefore it was absolutely indispensable to reduce the number of diseases by providing appropriate sanitary information, and to build up the health care system required to cure the disease.</w:t>
      </w:r>
    </w:p>
    <w:p>
      <w:pPr>
        <w:widowControl w:val="on"/>
        <w:pBdr/>
        <w:spacing w:before="240" w:after="240" w:line="240" w:lineRule="auto"/>
        <w:ind w:left="0" w:right="0"/>
        <w:jc w:val="left"/>
      </w:pPr>
      <w:r>
        <w:rPr>
          <w:color w:val="000000"/>
          <w:sz w:val="24"/>
          <w:szCs w:val="24"/>
        </w:rPr>
        <w:br/>
        <w:t xml:space="preserve">In my thesis, I am to look on the first moments and the countinous development of the struggle against tuberculosis through the works of acknowledged health experts in the era. I will complete these by introducing writings selected and published on tuberculosis and by examining laws and regulations on epidemic diseases in the relevant era.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577808">
    <w:multiLevelType w:val="hybridMultilevel"/>
    <w:lvl w:ilvl="0" w:tplc="806984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577808">
    <w:abstractNumId w:val="485778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64376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