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GEORGINA</w:t>
            </w:r>
          </w:p>
          <w:p w:rsidR="00C275A3" w:rsidRDefault="00A96AEC" w:rsidP="00C275A3">
            <w:pPr>
              <w:pStyle w:val="Hallgatokepzes"/>
            </w:pPr>
            <w:r>
              <w:t>Gazdálkodási és menedzsment</w:t>
            </w:r>
            <w:r>
              <w:br/>
            </w:r>
            <w:r w:rsidR="00E77B23">
              <w:t>BA, 5. félév</w:t>
            </w:r>
          </w:p>
          <w:p w:rsidR="00C265CE" w:rsidRPr="009E5FF1" w:rsidRDefault="00E77B23" w:rsidP="00BA6BAF">
            <w:pPr>
              <w:pStyle w:val="Hallgatointezmeny-kar"/>
              <w:rPr>
                <w:b/>
                <w:caps/>
              </w:rPr>
            </w:pPr>
            <w:r>
              <w:t>Eszterházy Károly Főiskola</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Tánczos Tamás Csugány Julianna</w:t>
            </w:r>
          </w:p>
          <w:p w:rsidR="00DB4822" w:rsidRDefault="00DB4822" w:rsidP="00BA6BAF">
            <w:pPr>
              <w:pStyle w:val="Konzulensektitulus"/>
            </w:pPr>
            <w:r w:rsidRPr="00DB4822">
              <w:t>főiskolai docens; tanársegéd,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Megújuló vs Fosszilis: K.O. vagy Káosz lesz a vége?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 fejlődés;energiafelhasználás;fosszilis energiahordozók;megújuló erőforrások</w:t>
      </w:r>
      <w:r>
        <w:t xml:space="preserve"/>
      </w:r>
    </w:p>
    <w:p>
      <w:pPr>
        <w:widowControl w:val="on"/>
        <w:pBdr/>
        <w:spacing w:before="240" w:after="240" w:line="240" w:lineRule="auto"/>
        <w:ind w:left="0" w:right="0"/>
        <w:jc w:val="left"/>
      </w:pPr>
      <w:r>
        <w:rPr>
          <w:color w:val="000000"/>
          <w:sz w:val="24"/>
          <w:szCs w:val="24"/>
        </w:rPr>
        <w:t xml:space="preserve">A dolgozat egy napjainkban egyre aktuálisabb témát tárgyal, melynek keretében az energiafelhasználás és az annak következtében kibocsátott üvegházhatású gázok gazdasági teljesítménnyel való összefüggésének vizsgálata kerül górcső alá az Európai Unió 28 tagállamában. A tényezők között feltárt összefüggéseket egy újszerű megközelítés mentén, saját modellezéssel integráltam egy ismert közgazdasági koncepcióba.</w:t>
      </w:r>
      <w:r>
        <w:rPr>
          <w:color w:val="000000"/>
          <w:sz w:val="24"/>
          <w:szCs w:val="24"/>
        </w:rPr>
        <w:br/>
        <w:t xml:space="preserve">A vizsgálat során az Európai Unió 28 tagállamát megtermelt abszolút jövedelemtömegük alapján két csoportra bontottam. A magas abszolút jövedelemtömegű országokat (a továbbiakban magas jövedelmű országok) hat tagállam, míg az alacsony abszolút jövedelemtömegű országokat (a továbbiakban alacsony jövedelmű országok) huszonkettő tagállam képezi.</w:t>
      </w:r>
      <w:r>
        <w:rPr>
          <w:color w:val="000000"/>
          <w:sz w:val="24"/>
          <w:szCs w:val="24"/>
        </w:rPr>
        <w:br/>
        <w:t xml:space="preserve">Az elemzésem során megállapítottam, hogy magasabb energiafelhasználás magasabb GDP-vel párosul a tagállamokban. A fosszilis energiafelhasználás és a GDP kapcsolatvizsgálatánál ugyanez az összefüggés tapasztalható: a tagállamokban a fosszilis erőforrásokból előállított energia valamennyi esetben magasabb, mint a megújuló energiatermelés részaránya. A megújuló energiatermelés vonatkozásában az alacsonyabb jövedelmű tagállamoknál szorosabb kapcsolat tapasztalható, mert az energiatermelésükben magasabb arányban vannak jelen a megújuló erőforrások.</w:t>
      </w:r>
      <w:r>
        <w:rPr>
          <w:color w:val="000000"/>
          <w:sz w:val="24"/>
          <w:szCs w:val="24"/>
        </w:rPr>
        <w:br/>
        <w:t xml:space="preserve">Az üvegházhatású gázok kibocsátása és a GDP kapcsolata a magasabb jövedelmű országoknál szorosabb , mely azzal magyarázható, hogy ezen csoport az energiát főként fosszilis energiahordozókból állítja elő.</w:t>
      </w:r>
      <w:r>
        <w:rPr>
          <w:color w:val="000000"/>
          <w:sz w:val="24"/>
          <w:szCs w:val="24"/>
        </w:rPr>
        <w:br/>
        <w:t xml:space="preserve">Az isoquant görbék elméletét ráillesztve a feltárt összefüggésekre, azt próbáltam modellezni, hogy a magasabb jövedelmű tagállamok miért kevésbé hajlandóak nagyobb arányban befektetni a megújuló energiatermelésbe a fosszilis energiahordozók rovására. A fosszilis és a megújuló energiafelhasználás kombinációit vizsgáltam konstans GDP mellett.</w:t>
      </w:r>
      <w:r>
        <w:rPr>
          <w:color w:val="000000"/>
          <w:sz w:val="24"/>
          <w:szCs w:val="24"/>
        </w:rPr>
        <w:br/>
        <w:t xml:space="preserve">A modellezés konklúziójaként elmondható, hogy a magasabb jövedelmű országok esetében kevésbé éri meg – a nagy gazdasági áldozat miatt - a megújuló energiatermelés növelése a fosszilis energiafelhasználás rovására. Az alacsonyabb jövedelmű országok esetében a gazdasági áldozat, mértékét tekintve jóval csekélyebb, így ők inkább hajlandóak növelni a megújuló energiafelhasználás részarányát az energiaszükségletük kielégítése érdekében.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76396">
    <w:multiLevelType w:val="hybridMultilevel"/>
    <w:lvl w:ilvl="0" w:tplc="47446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76396">
    <w:abstractNumId w:val="98776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442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