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GEORGINA HEGEDŰS</w:t>
            </w:r>
          </w:p>
          <w:p w:rsidR="00C275A3" w:rsidRDefault="00A96AEC" w:rsidP="00C275A3">
            <w:pPr>
              <w:pStyle w:val="Hallgatokepzes"/>
            </w:pPr>
            <w:r>
              <w:t>Business administration and management</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Tánczos Julianna Csugány</w:t>
            </w:r>
          </w:p>
          <w:p w:rsidR="00DB4822" w:rsidRDefault="00DB4822" w:rsidP="00E11062">
            <w:pPr>
              <w:pStyle w:val="Konzulensek"/>
            </w:pPr>
            <w:r w:rsidRPr="00DB4822">
              <w:t>college associate professor;college assistant lecturer,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Renewables vs Fossil: K.O. or Chaos? How it will end?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sustainable development;energy consumption;fossil fuels;renewable resources</w:t>
      </w:r>
      <w:r>
        <w:t xml:space="preserve"/>
      </w:r>
    </w:p>
    <w:p>
      <w:pPr>
        <w:widowControl w:val="on"/>
        <w:pBdr/>
        <w:spacing w:before="240" w:after="240" w:line="240" w:lineRule="auto"/>
        <w:ind w:left="0" w:right="0"/>
        <w:jc w:val="left"/>
      </w:pPr>
      <w:r>
        <w:rPr>
          <w:color w:val="000000"/>
          <w:sz w:val="24"/>
          <w:szCs w:val="24"/>
        </w:rPr>
        <w:t xml:space="preserve">The subject of my project is something that has never been so important, in which I analized energy consumption and the greenhouse effect it causes in respect of macro income in the 28 member nations of the EU. I integrated the found connections into a known economical model with a new approach of my model.</w:t>
      </w:r>
      <w:r>
        <w:rPr>
          <w:color w:val="000000"/>
          <w:sz w:val="24"/>
          <w:szCs w:val="24"/>
        </w:rPr>
        <w:br/>
        <w:t xml:space="preserve">I divided the EU’s 28 member states by absolute mass income: there are 6 countries with high absolute mass income, while the others can be describes as low mass income countries.</w:t>
      </w:r>
      <w:r>
        <w:rPr>
          <w:color w:val="000000"/>
          <w:sz w:val="24"/>
          <w:szCs w:val="24"/>
        </w:rPr>
        <w:br/>
        <w:t xml:space="preserve">I recognized that the higher the energy consumption is in a country, the higher GDP that country can produce. Examining the connections between fossile energy consumption and GDP, you can see the same connection, as in the member countries energy produced from fossil fuels are higher in every case than the energy produced from renewable resources. Tighter connections can be seen in the context of renewable energy production in lower income countries than higher ones because there is a higher ratio of renewable energy resources. The connection of greenhouse effect gases and GDP also presume a tight context in higher income countries, which can be explained by the fact that this group produces their energy mainly from fossil fuels.</w:t>
      </w:r>
      <w:r>
        <w:rPr>
          <w:color w:val="000000"/>
          <w:sz w:val="24"/>
          <w:szCs w:val="24"/>
        </w:rPr>
        <w:br/>
        <w:t xml:space="preserve">Knowing the connections, I modeled the source of the problem on the isoquant theory, which explains why higher income countries are not willing to drop fossile energy sources in favor of renewable. I analized input combinations between fossile energy consumption and renewable energy production along the GDP curve.</w:t>
      </w:r>
      <w:r>
        <w:rPr>
          <w:color w:val="000000"/>
          <w:sz w:val="24"/>
          <w:szCs w:val="24"/>
        </w:rPr>
        <w:br/>
        <w:t xml:space="preserve">As the conclusion of the modeling we can say that involving renewable energy production for countries with higher income would take a lot of sacrifice, by which I mean the high decreasement in the use of fossile energy resources in macro economy. In the case of countries with lower income, increasing renewable energy production by one unit would take less decreasement in fossile energy consumption, so they are willing to increase the unit of renewable energy production.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690186">
    <w:multiLevelType w:val="hybridMultilevel"/>
    <w:lvl w:ilvl="0" w:tplc="19878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690186">
    <w:abstractNumId w:val="656901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80422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